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BF4E2"/>
  <w:body>
    <w:p w14:paraId="4B4F0965" w14:textId="77777777" w:rsidR="00B24BD2" w:rsidRPr="003A5578" w:rsidRDefault="002C05E3" w:rsidP="00F24983">
      <w:pPr>
        <w:jc w:val="right"/>
      </w:pPr>
      <w:r w:rsidRPr="003A5578">
        <w:rPr>
          <w:noProof/>
        </w:rPr>
        <w:drawing>
          <wp:inline distT="0" distB="0" distL="0" distR="0" wp14:anchorId="590856BC" wp14:editId="2FF44530">
            <wp:extent cx="844550" cy="959485"/>
            <wp:effectExtent l="0" t="0" r="0" b="0"/>
            <wp:docPr id="1" name="Bilde 1" descr="Kommunevåpen for Sunnfjor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våpen for Sunnfjord kommu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4550" cy="959485"/>
                    </a:xfrm>
                    <a:prstGeom prst="rect">
                      <a:avLst/>
                    </a:prstGeom>
                  </pic:spPr>
                </pic:pic>
              </a:graphicData>
            </a:graphic>
          </wp:inline>
        </w:drawing>
      </w:r>
    </w:p>
    <w:p w14:paraId="3228443B" w14:textId="77777777" w:rsidR="00302FD3" w:rsidRPr="003A5578" w:rsidRDefault="0076449D" w:rsidP="002C05E3">
      <w:pPr>
        <w:pStyle w:val="Tittel"/>
      </w:pPr>
      <w:r w:rsidRPr="003A5578">
        <w:rPr>
          <w:noProof/>
        </w:rPr>
        <w:drawing>
          <wp:anchor distT="0" distB="0" distL="114300" distR="114300" simplePos="0" relativeHeight="251659776" behindDoc="1" locked="0" layoutInCell="1" allowOverlap="1" wp14:anchorId="490F0293" wp14:editId="22509413">
            <wp:simplePos x="0" y="0"/>
            <wp:positionH relativeFrom="column">
              <wp:posOffset>-491490</wp:posOffset>
            </wp:positionH>
            <wp:positionV relativeFrom="page">
              <wp:posOffset>2317378</wp:posOffset>
            </wp:positionV>
            <wp:extent cx="4032885" cy="4725670"/>
            <wp:effectExtent l="0" t="0" r="5715" b="0"/>
            <wp:wrapNone/>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32885" cy="4725670"/>
                    </a:xfrm>
                    <a:prstGeom prst="rect">
                      <a:avLst/>
                    </a:prstGeom>
                  </pic:spPr>
                </pic:pic>
              </a:graphicData>
            </a:graphic>
            <wp14:sizeRelH relativeFrom="page">
              <wp14:pctWidth>0</wp14:pctWidth>
            </wp14:sizeRelH>
            <wp14:sizeRelV relativeFrom="page">
              <wp14:pctHeight>0</wp14:pctHeight>
            </wp14:sizeRelV>
          </wp:anchor>
        </w:drawing>
      </w:r>
    </w:p>
    <w:p w14:paraId="4DCE4B6C" w14:textId="77777777" w:rsidR="0076449D" w:rsidRPr="003A5578" w:rsidRDefault="0076449D" w:rsidP="0076449D"/>
    <w:p w14:paraId="7E304CB7" w14:textId="77777777" w:rsidR="0076449D" w:rsidRPr="003A5578" w:rsidRDefault="0076449D" w:rsidP="0076449D"/>
    <w:p w14:paraId="1DFC0A8F" w14:textId="77777777" w:rsidR="0076449D" w:rsidRPr="003A5578" w:rsidRDefault="0076449D" w:rsidP="0076449D"/>
    <w:p w14:paraId="692DD003" w14:textId="48F367AC" w:rsidR="002C05E3" w:rsidRPr="003A5578" w:rsidRDefault="00B120BC" w:rsidP="002C05E3">
      <w:pPr>
        <w:pStyle w:val="Tittel"/>
      </w:pPr>
      <w:r w:rsidRPr="003A5578">
        <w:br/>
      </w:r>
      <w:r w:rsidRPr="003A5578">
        <w:br/>
      </w:r>
      <w:r w:rsidR="007712F4" w:rsidRPr="003A5578">
        <w:t>Sunnfjord næringspark</w:t>
      </w:r>
    </w:p>
    <w:p w14:paraId="5AA63C74" w14:textId="03B629CA" w:rsidR="00B375BB" w:rsidRPr="00B375BB" w:rsidRDefault="00A629F1" w:rsidP="00DC0805">
      <w:r w:rsidRPr="00A629F1">
        <w:rPr>
          <w:rFonts w:eastAsiaTheme="minorEastAsia"/>
          <w:b/>
          <w:spacing w:val="15"/>
          <w:sz w:val="28"/>
        </w:rPr>
        <w:t>Innovativ energiplan for Sunnfjord næringspark – ein ny vestlandsmodell for berekraft ved deling</w:t>
      </w:r>
    </w:p>
    <w:p w14:paraId="0192F417" w14:textId="77777777" w:rsidR="000B2CBE" w:rsidRPr="003A5578" w:rsidRDefault="000B2CBE" w:rsidP="000B2CBE"/>
    <w:p w14:paraId="7DAAD6CA" w14:textId="5F03A486" w:rsidR="002C05E3" w:rsidRPr="003A5578" w:rsidRDefault="007712F4" w:rsidP="00B24BD2">
      <w:r w:rsidRPr="003A5578">
        <w:rPr>
          <w:noProof/>
        </w:rPr>
        <w:drawing>
          <wp:inline distT="0" distB="0" distL="0" distR="0" wp14:anchorId="29CB8D16" wp14:editId="4262FC8A">
            <wp:extent cx="5731510" cy="2515870"/>
            <wp:effectExtent l="0" t="0" r="2540" b="0"/>
            <wp:docPr id="1472418176" name="Bilde 3" descr="Et bilde som inneholder skjermbilde, tegnefilm, hu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18176" name="Bilde 3" descr="Et bilde som inneholder skjermbilde, tegnefilm, hus&#10;&#10;Automatisk generer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515870"/>
                    </a:xfrm>
                    <a:prstGeom prst="rect">
                      <a:avLst/>
                    </a:prstGeom>
                  </pic:spPr>
                </pic:pic>
              </a:graphicData>
            </a:graphic>
          </wp:inline>
        </w:drawing>
      </w:r>
    </w:p>
    <w:p w14:paraId="1DFF0BAE" w14:textId="77777777" w:rsidR="002C05E3" w:rsidRPr="003A5578" w:rsidRDefault="002C05E3" w:rsidP="00B24BD2"/>
    <w:p w14:paraId="4ABDCE5A" w14:textId="77777777" w:rsidR="007712F4" w:rsidRPr="003A5578" w:rsidRDefault="007712F4" w:rsidP="00B24BD2"/>
    <w:p w14:paraId="3DB43421" w14:textId="77777777" w:rsidR="007712F4" w:rsidRPr="003A5578" w:rsidRDefault="007712F4" w:rsidP="00B24BD2"/>
    <w:p w14:paraId="5FAE7247" w14:textId="77777777" w:rsidR="007712F4" w:rsidRPr="003A5578" w:rsidRDefault="007712F4" w:rsidP="00B24BD2"/>
    <w:p w14:paraId="5C6FE0CF" w14:textId="77777777" w:rsidR="002C05E3" w:rsidRPr="003A5578" w:rsidRDefault="002C05E3" w:rsidP="00B24BD2"/>
    <w:p w14:paraId="4B1053CB" w14:textId="77777777" w:rsidR="00DA53D5" w:rsidRPr="003A5578" w:rsidRDefault="00DA53D5" w:rsidP="00B24BD2"/>
    <w:p w14:paraId="4C6B707B" w14:textId="77777777" w:rsidR="00354B69" w:rsidRPr="003A5578" w:rsidRDefault="00354B69" w:rsidP="00B24BD2"/>
    <w:p w14:paraId="50C70170" w14:textId="77777777" w:rsidR="00354B69" w:rsidRPr="003A5578" w:rsidRDefault="00EE49E5" w:rsidP="00B24BD2">
      <w:pPr>
        <w:rPr>
          <w:color w:val="005850" w:themeColor="text2"/>
          <w:sz w:val="44"/>
          <w:szCs w:val="44"/>
        </w:rPr>
      </w:pPr>
      <w:r w:rsidRPr="003A5578">
        <w:rPr>
          <w:color w:val="005850" w:themeColor="text2"/>
          <w:sz w:val="44"/>
          <w:szCs w:val="44"/>
        </w:rPr>
        <w:t>Innhald</w:t>
      </w:r>
    </w:p>
    <w:p w14:paraId="7D8F0EF5" w14:textId="77777777" w:rsidR="002C05E3" w:rsidRPr="003A5578" w:rsidRDefault="002C05E3" w:rsidP="00B24BD2"/>
    <w:p w14:paraId="72919379" w14:textId="599C1ADC" w:rsidR="002425CF" w:rsidRDefault="00EE49E5">
      <w:pPr>
        <w:pStyle w:val="INNH1"/>
        <w:rPr>
          <w:rFonts w:eastAsiaTheme="minorEastAsia"/>
          <w:b w:val="0"/>
          <w:noProof/>
          <w:lang w:eastAsia="nn-NO"/>
        </w:rPr>
      </w:pPr>
      <w:r w:rsidRPr="003A5578">
        <w:fldChar w:fldCharType="begin"/>
      </w:r>
      <w:r w:rsidRPr="003A5578">
        <w:instrText xml:space="preserve"> TOC \o "1-2" \h \z \u </w:instrText>
      </w:r>
      <w:r w:rsidRPr="003A5578">
        <w:fldChar w:fldCharType="separate"/>
      </w:r>
      <w:hyperlink w:anchor="_Toc169766637" w:history="1">
        <w:r w:rsidR="002425CF" w:rsidRPr="003A7DFA">
          <w:rPr>
            <w:rStyle w:val="Hyperkobling"/>
            <w:noProof/>
          </w:rPr>
          <w:t>1</w:t>
        </w:r>
        <w:r w:rsidR="002425CF">
          <w:rPr>
            <w:rFonts w:eastAsiaTheme="minorEastAsia"/>
            <w:b w:val="0"/>
            <w:noProof/>
            <w:lang w:eastAsia="nn-NO"/>
          </w:rPr>
          <w:tab/>
        </w:r>
        <w:r w:rsidR="002425CF" w:rsidRPr="003A7DFA">
          <w:rPr>
            <w:rStyle w:val="Hyperkobling"/>
            <w:noProof/>
          </w:rPr>
          <w:t>Energiplan for Sunnfjord næringspark – ein ny vestlandsmodell for berekraft ved deling</w:t>
        </w:r>
        <w:r w:rsidR="002425CF">
          <w:rPr>
            <w:noProof/>
            <w:webHidden/>
          </w:rPr>
          <w:tab/>
        </w:r>
        <w:r w:rsidR="002425CF">
          <w:rPr>
            <w:noProof/>
            <w:webHidden/>
          </w:rPr>
          <w:fldChar w:fldCharType="begin"/>
        </w:r>
        <w:r w:rsidR="002425CF">
          <w:rPr>
            <w:noProof/>
            <w:webHidden/>
          </w:rPr>
          <w:instrText xml:space="preserve"> PAGEREF _Toc169766637 \h </w:instrText>
        </w:r>
        <w:r w:rsidR="002425CF">
          <w:rPr>
            <w:noProof/>
            <w:webHidden/>
          </w:rPr>
        </w:r>
        <w:r w:rsidR="002425CF">
          <w:rPr>
            <w:noProof/>
            <w:webHidden/>
          </w:rPr>
          <w:fldChar w:fldCharType="separate"/>
        </w:r>
        <w:r w:rsidR="002425CF">
          <w:rPr>
            <w:noProof/>
            <w:webHidden/>
          </w:rPr>
          <w:t>3</w:t>
        </w:r>
        <w:r w:rsidR="002425CF">
          <w:rPr>
            <w:noProof/>
            <w:webHidden/>
          </w:rPr>
          <w:fldChar w:fldCharType="end"/>
        </w:r>
      </w:hyperlink>
    </w:p>
    <w:p w14:paraId="55D36D0F" w14:textId="70407C98" w:rsidR="002425CF" w:rsidRDefault="002425CF">
      <w:pPr>
        <w:pStyle w:val="INNH2"/>
        <w:tabs>
          <w:tab w:val="left" w:pos="880"/>
          <w:tab w:val="right" w:leader="dot" w:pos="9016"/>
        </w:tabs>
        <w:rPr>
          <w:rFonts w:eastAsiaTheme="minorEastAsia"/>
          <w:noProof/>
          <w:lang w:eastAsia="nn-NO"/>
        </w:rPr>
      </w:pPr>
      <w:hyperlink w:anchor="_Toc169766638" w:history="1">
        <w:r w:rsidRPr="003A7DFA">
          <w:rPr>
            <w:rStyle w:val="Hyperkobling"/>
            <w:noProof/>
          </w:rPr>
          <w:t>1.1</w:t>
        </w:r>
        <w:r>
          <w:rPr>
            <w:rFonts w:eastAsiaTheme="minorEastAsia"/>
            <w:noProof/>
            <w:lang w:eastAsia="nn-NO"/>
          </w:rPr>
          <w:tab/>
        </w:r>
        <w:r w:rsidRPr="003A7DFA">
          <w:rPr>
            <w:rStyle w:val="Hyperkobling"/>
            <w:noProof/>
          </w:rPr>
          <w:t>Formålet og kva vi søker om</w:t>
        </w:r>
        <w:r>
          <w:rPr>
            <w:noProof/>
            <w:webHidden/>
          </w:rPr>
          <w:tab/>
        </w:r>
        <w:r>
          <w:rPr>
            <w:noProof/>
            <w:webHidden/>
          </w:rPr>
          <w:fldChar w:fldCharType="begin"/>
        </w:r>
        <w:r>
          <w:rPr>
            <w:noProof/>
            <w:webHidden/>
          </w:rPr>
          <w:instrText xml:space="preserve"> PAGEREF _Toc169766638 \h </w:instrText>
        </w:r>
        <w:r>
          <w:rPr>
            <w:noProof/>
            <w:webHidden/>
          </w:rPr>
        </w:r>
        <w:r>
          <w:rPr>
            <w:noProof/>
            <w:webHidden/>
          </w:rPr>
          <w:fldChar w:fldCharType="separate"/>
        </w:r>
        <w:r>
          <w:rPr>
            <w:noProof/>
            <w:webHidden/>
          </w:rPr>
          <w:t>3</w:t>
        </w:r>
        <w:r>
          <w:rPr>
            <w:noProof/>
            <w:webHidden/>
          </w:rPr>
          <w:fldChar w:fldCharType="end"/>
        </w:r>
      </w:hyperlink>
    </w:p>
    <w:p w14:paraId="2B0BCC11" w14:textId="5141529A" w:rsidR="002425CF" w:rsidRDefault="002425CF">
      <w:pPr>
        <w:pStyle w:val="INNH2"/>
        <w:tabs>
          <w:tab w:val="left" w:pos="880"/>
          <w:tab w:val="right" w:leader="dot" w:pos="9016"/>
        </w:tabs>
        <w:rPr>
          <w:rFonts w:eastAsiaTheme="minorEastAsia"/>
          <w:noProof/>
          <w:lang w:eastAsia="nn-NO"/>
        </w:rPr>
      </w:pPr>
      <w:hyperlink w:anchor="_Toc169766639" w:history="1">
        <w:r w:rsidRPr="003A7DFA">
          <w:rPr>
            <w:rStyle w:val="Hyperkobling"/>
            <w:noProof/>
          </w:rPr>
          <w:t>1.2</w:t>
        </w:r>
        <w:r>
          <w:rPr>
            <w:rFonts w:eastAsiaTheme="minorEastAsia"/>
            <w:noProof/>
            <w:lang w:eastAsia="nn-NO"/>
          </w:rPr>
          <w:tab/>
        </w:r>
        <w:r w:rsidRPr="003A7DFA">
          <w:rPr>
            <w:rStyle w:val="Hyperkobling"/>
            <w:noProof/>
          </w:rPr>
          <w:t>Sikre berekraft ved deling</w:t>
        </w:r>
        <w:r>
          <w:rPr>
            <w:noProof/>
            <w:webHidden/>
          </w:rPr>
          <w:tab/>
        </w:r>
        <w:r>
          <w:rPr>
            <w:noProof/>
            <w:webHidden/>
          </w:rPr>
          <w:fldChar w:fldCharType="begin"/>
        </w:r>
        <w:r>
          <w:rPr>
            <w:noProof/>
            <w:webHidden/>
          </w:rPr>
          <w:instrText xml:space="preserve"> PAGEREF _Toc169766639 \h </w:instrText>
        </w:r>
        <w:r>
          <w:rPr>
            <w:noProof/>
            <w:webHidden/>
          </w:rPr>
        </w:r>
        <w:r>
          <w:rPr>
            <w:noProof/>
            <w:webHidden/>
          </w:rPr>
          <w:fldChar w:fldCharType="separate"/>
        </w:r>
        <w:r>
          <w:rPr>
            <w:noProof/>
            <w:webHidden/>
          </w:rPr>
          <w:t>3</w:t>
        </w:r>
        <w:r>
          <w:rPr>
            <w:noProof/>
            <w:webHidden/>
          </w:rPr>
          <w:fldChar w:fldCharType="end"/>
        </w:r>
      </w:hyperlink>
    </w:p>
    <w:p w14:paraId="7EA06610" w14:textId="72EBCB7C" w:rsidR="002425CF" w:rsidRDefault="002425CF">
      <w:pPr>
        <w:pStyle w:val="INNH2"/>
        <w:tabs>
          <w:tab w:val="left" w:pos="880"/>
          <w:tab w:val="right" w:leader="dot" w:pos="9016"/>
        </w:tabs>
        <w:rPr>
          <w:rFonts w:eastAsiaTheme="minorEastAsia"/>
          <w:noProof/>
          <w:lang w:eastAsia="nn-NO"/>
        </w:rPr>
      </w:pPr>
      <w:hyperlink w:anchor="_Toc169766640" w:history="1">
        <w:r w:rsidRPr="003A7DFA">
          <w:rPr>
            <w:rStyle w:val="Hyperkobling"/>
            <w:noProof/>
          </w:rPr>
          <w:t>1.3</w:t>
        </w:r>
        <w:r>
          <w:rPr>
            <w:rFonts w:eastAsiaTheme="minorEastAsia"/>
            <w:noProof/>
            <w:lang w:eastAsia="nn-NO"/>
          </w:rPr>
          <w:tab/>
        </w:r>
        <w:r w:rsidRPr="003A7DFA">
          <w:rPr>
            <w:rStyle w:val="Hyperkobling"/>
            <w:noProof/>
          </w:rPr>
          <w:t>Mål, delmål, resultatmål og effektmål</w:t>
        </w:r>
        <w:r>
          <w:rPr>
            <w:noProof/>
            <w:webHidden/>
          </w:rPr>
          <w:tab/>
        </w:r>
        <w:r>
          <w:rPr>
            <w:noProof/>
            <w:webHidden/>
          </w:rPr>
          <w:fldChar w:fldCharType="begin"/>
        </w:r>
        <w:r>
          <w:rPr>
            <w:noProof/>
            <w:webHidden/>
          </w:rPr>
          <w:instrText xml:space="preserve"> PAGEREF _Toc169766640 \h </w:instrText>
        </w:r>
        <w:r>
          <w:rPr>
            <w:noProof/>
            <w:webHidden/>
          </w:rPr>
        </w:r>
        <w:r>
          <w:rPr>
            <w:noProof/>
            <w:webHidden/>
          </w:rPr>
          <w:fldChar w:fldCharType="separate"/>
        </w:r>
        <w:r>
          <w:rPr>
            <w:noProof/>
            <w:webHidden/>
          </w:rPr>
          <w:t>4</w:t>
        </w:r>
        <w:r>
          <w:rPr>
            <w:noProof/>
            <w:webHidden/>
          </w:rPr>
          <w:fldChar w:fldCharType="end"/>
        </w:r>
      </w:hyperlink>
    </w:p>
    <w:p w14:paraId="6A78755C" w14:textId="426D5D19" w:rsidR="002425CF" w:rsidRDefault="002425CF">
      <w:pPr>
        <w:pStyle w:val="INNH1"/>
        <w:rPr>
          <w:rFonts w:eastAsiaTheme="minorEastAsia"/>
          <w:b w:val="0"/>
          <w:noProof/>
          <w:lang w:eastAsia="nn-NO"/>
        </w:rPr>
      </w:pPr>
      <w:hyperlink w:anchor="_Toc169766641" w:history="1">
        <w:r w:rsidRPr="003A7DFA">
          <w:rPr>
            <w:rStyle w:val="Hyperkobling"/>
            <w:noProof/>
          </w:rPr>
          <w:t>2</w:t>
        </w:r>
        <w:r>
          <w:rPr>
            <w:rFonts w:eastAsiaTheme="minorEastAsia"/>
            <w:b w:val="0"/>
            <w:noProof/>
            <w:lang w:eastAsia="nn-NO"/>
          </w:rPr>
          <w:tab/>
        </w:r>
        <w:r w:rsidRPr="003A7DFA">
          <w:rPr>
            <w:rStyle w:val="Hyperkobling"/>
            <w:noProof/>
          </w:rPr>
          <w:t>Bakgrunn</w:t>
        </w:r>
        <w:r>
          <w:rPr>
            <w:noProof/>
            <w:webHidden/>
          </w:rPr>
          <w:tab/>
        </w:r>
        <w:r>
          <w:rPr>
            <w:noProof/>
            <w:webHidden/>
          </w:rPr>
          <w:fldChar w:fldCharType="begin"/>
        </w:r>
        <w:r>
          <w:rPr>
            <w:noProof/>
            <w:webHidden/>
          </w:rPr>
          <w:instrText xml:space="preserve"> PAGEREF _Toc169766641 \h </w:instrText>
        </w:r>
        <w:r>
          <w:rPr>
            <w:noProof/>
            <w:webHidden/>
          </w:rPr>
        </w:r>
        <w:r>
          <w:rPr>
            <w:noProof/>
            <w:webHidden/>
          </w:rPr>
          <w:fldChar w:fldCharType="separate"/>
        </w:r>
        <w:r>
          <w:rPr>
            <w:noProof/>
            <w:webHidden/>
          </w:rPr>
          <w:t>4</w:t>
        </w:r>
        <w:r>
          <w:rPr>
            <w:noProof/>
            <w:webHidden/>
          </w:rPr>
          <w:fldChar w:fldCharType="end"/>
        </w:r>
      </w:hyperlink>
    </w:p>
    <w:p w14:paraId="2A3B4CE0" w14:textId="58FB2FD3" w:rsidR="002425CF" w:rsidRDefault="002425CF">
      <w:pPr>
        <w:pStyle w:val="INNH1"/>
        <w:rPr>
          <w:rFonts w:eastAsiaTheme="minorEastAsia"/>
          <w:b w:val="0"/>
          <w:noProof/>
          <w:lang w:eastAsia="nn-NO"/>
        </w:rPr>
      </w:pPr>
      <w:hyperlink w:anchor="_Toc169766642" w:history="1">
        <w:r w:rsidRPr="003A7DFA">
          <w:rPr>
            <w:rStyle w:val="Hyperkobling"/>
            <w:noProof/>
          </w:rPr>
          <w:t>3</w:t>
        </w:r>
        <w:r>
          <w:rPr>
            <w:rFonts w:eastAsiaTheme="minorEastAsia"/>
            <w:b w:val="0"/>
            <w:noProof/>
            <w:lang w:eastAsia="nn-NO"/>
          </w:rPr>
          <w:tab/>
        </w:r>
        <w:r w:rsidRPr="003A7DFA">
          <w:rPr>
            <w:rStyle w:val="Hyperkobling"/>
            <w:noProof/>
          </w:rPr>
          <w:t>Aktivitetar og målgruppe</w:t>
        </w:r>
        <w:r>
          <w:rPr>
            <w:noProof/>
            <w:webHidden/>
          </w:rPr>
          <w:tab/>
        </w:r>
        <w:r>
          <w:rPr>
            <w:noProof/>
            <w:webHidden/>
          </w:rPr>
          <w:fldChar w:fldCharType="begin"/>
        </w:r>
        <w:r>
          <w:rPr>
            <w:noProof/>
            <w:webHidden/>
          </w:rPr>
          <w:instrText xml:space="preserve"> PAGEREF _Toc169766642 \h </w:instrText>
        </w:r>
        <w:r>
          <w:rPr>
            <w:noProof/>
            <w:webHidden/>
          </w:rPr>
        </w:r>
        <w:r>
          <w:rPr>
            <w:noProof/>
            <w:webHidden/>
          </w:rPr>
          <w:fldChar w:fldCharType="separate"/>
        </w:r>
        <w:r>
          <w:rPr>
            <w:noProof/>
            <w:webHidden/>
          </w:rPr>
          <w:t>5</w:t>
        </w:r>
        <w:r>
          <w:rPr>
            <w:noProof/>
            <w:webHidden/>
          </w:rPr>
          <w:fldChar w:fldCharType="end"/>
        </w:r>
      </w:hyperlink>
    </w:p>
    <w:p w14:paraId="4000E9EB" w14:textId="6F475B0C" w:rsidR="002425CF" w:rsidRDefault="002425CF">
      <w:pPr>
        <w:pStyle w:val="INNH2"/>
        <w:tabs>
          <w:tab w:val="left" w:pos="880"/>
          <w:tab w:val="right" w:leader="dot" w:pos="9016"/>
        </w:tabs>
        <w:rPr>
          <w:rFonts w:eastAsiaTheme="minorEastAsia"/>
          <w:noProof/>
          <w:lang w:eastAsia="nn-NO"/>
        </w:rPr>
      </w:pPr>
      <w:hyperlink w:anchor="_Toc169766643" w:history="1">
        <w:r w:rsidRPr="003A7DFA">
          <w:rPr>
            <w:rStyle w:val="Hyperkobling"/>
            <w:noProof/>
          </w:rPr>
          <w:t>3.1</w:t>
        </w:r>
        <w:r>
          <w:rPr>
            <w:rFonts w:eastAsiaTheme="minorEastAsia"/>
            <w:noProof/>
            <w:lang w:eastAsia="nn-NO"/>
          </w:rPr>
          <w:tab/>
        </w:r>
        <w:r w:rsidRPr="003A7DFA">
          <w:rPr>
            <w:rStyle w:val="Hyperkobling"/>
            <w:noProof/>
          </w:rPr>
          <w:t>Ap 1 - Vurdere ulike energikjelder</w:t>
        </w:r>
        <w:r>
          <w:rPr>
            <w:noProof/>
            <w:webHidden/>
          </w:rPr>
          <w:tab/>
        </w:r>
        <w:r>
          <w:rPr>
            <w:noProof/>
            <w:webHidden/>
          </w:rPr>
          <w:fldChar w:fldCharType="begin"/>
        </w:r>
        <w:r>
          <w:rPr>
            <w:noProof/>
            <w:webHidden/>
          </w:rPr>
          <w:instrText xml:space="preserve"> PAGEREF _Toc169766643 \h </w:instrText>
        </w:r>
        <w:r>
          <w:rPr>
            <w:noProof/>
            <w:webHidden/>
          </w:rPr>
        </w:r>
        <w:r>
          <w:rPr>
            <w:noProof/>
            <w:webHidden/>
          </w:rPr>
          <w:fldChar w:fldCharType="separate"/>
        </w:r>
        <w:r>
          <w:rPr>
            <w:noProof/>
            <w:webHidden/>
          </w:rPr>
          <w:t>5</w:t>
        </w:r>
        <w:r>
          <w:rPr>
            <w:noProof/>
            <w:webHidden/>
          </w:rPr>
          <w:fldChar w:fldCharType="end"/>
        </w:r>
      </w:hyperlink>
    </w:p>
    <w:p w14:paraId="7E1AAD37" w14:textId="3E01F6EE" w:rsidR="002425CF" w:rsidRDefault="002425CF">
      <w:pPr>
        <w:pStyle w:val="INNH2"/>
        <w:tabs>
          <w:tab w:val="left" w:pos="880"/>
          <w:tab w:val="right" w:leader="dot" w:pos="9016"/>
        </w:tabs>
        <w:rPr>
          <w:rFonts w:eastAsiaTheme="minorEastAsia"/>
          <w:noProof/>
          <w:lang w:eastAsia="nn-NO"/>
        </w:rPr>
      </w:pPr>
      <w:hyperlink w:anchor="_Toc169766644" w:history="1">
        <w:r w:rsidRPr="003A7DFA">
          <w:rPr>
            <w:rStyle w:val="Hyperkobling"/>
            <w:noProof/>
          </w:rPr>
          <w:t>3.2</w:t>
        </w:r>
        <w:r>
          <w:rPr>
            <w:rFonts w:eastAsiaTheme="minorEastAsia"/>
            <w:noProof/>
            <w:lang w:eastAsia="nn-NO"/>
          </w:rPr>
          <w:tab/>
        </w:r>
        <w:r w:rsidRPr="003A7DFA">
          <w:rPr>
            <w:rStyle w:val="Hyperkobling"/>
            <w:noProof/>
          </w:rPr>
          <w:t>Ap 2 - Kapasitet og nettilgang</w:t>
        </w:r>
        <w:r>
          <w:rPr>
            <w:noProof/>
            <w:webHidden/>
          </w:rPr>
          <w:tab/>
        </w:r>
        <w:r>
          <w:rPr>
            <w:noProof/>
            <w:webHidden/>
          </w:rPr>
          <w:fldChar w:fldCharType="begin"/>
        </w:r>
        <w:r>
          <w:rPr>
            <w:noProof/>
            <w:webHidden/>
          </w:rPr>
          <w:instrText xml:space="preserve"> PAGEREF _Toc169766644 \h </w:instrText>
        </w:r>
        <w:r>
          <w:rPr>
            <w:noProof/>
            <w:webHidden/>
          </w:rPr>
        </w:r>
        <w:r>
          <w:rPr>
            <w:noProof/>
            <w:webHidden/>
          </w:rPr>
          <w:fldChar w:fldCharType="separate"/>
        </w:r>
        <w:r>
          <w:rPr>
            <w:noProof/>
            <w:webHidden/>
          </w:rPr>
          <w:t>6</w:t>
        </w:r>
        <w:r>
          <w:rPr>
            <w:noProof/>
            <w:webHidden/>
          </w:rPr>
          <w:fldChar w:fldCharType="end"/>
        </w:r>
      </w:hyperlink>
    </w:p>
    <w:p w14:paraId="607416CE" w14:textId="31532DED" w:rsidR="002425CF" w:rsidRDefault="002425CF">
      <w:pPr>
        <w:pStyle w:val="INNH2"/>
        <w:tabs>
          <w:tab w:val="left" w:pos="880"/>
          <w:tab w:val="right" w:leader="dot" w:pos="9016"/>
        </w:tabs>
        <w:rPr>
          <w:rFonts w:eastAsiaTheme="minorEastAsia"/>
          <w:noProof/>
          <w:lang w:eastAsia="nn-NO"/>
        </w:rPr>
      </w:pPr>
      <w:hyperlink w:anchor="_Toc169766645" w:history="1">
        <w:r w:rsidRPr="003A7DFA">
          <w:rPr>
            <w:rStyle w:val="Hyperkobling"/>
            <w:noProof/>
          </w:rPr>
          <w:t>3.3</w:t>
        </w:r>
        <w:r>
          <w:rPr>
            <w:rFonts w:eastAsiaTheme="minorEastAsia"/>
            <w:noProof/>
            <w:lang w:eastAsia="nn-NO"/>
          </w:rPr>
          <w:tab/>
        </w:r>
        <w:r w:rsidRPr="003A7DFA">
          <w:rPr>
            <w:rStyle w:val="Hyperkobling"/>
            <w:noProof/>
          </w:rPr>
          <w:t>Ap 3 – Planlegge ladestasjon for tungtransport</w:t>
        </w:r>
        <w:r>
          <w:rPr>
            <w:noProof/>
            <w:webHidden/>
          </w:rPr>
          <w:tab/>
        </w:r>
        <w:r>
          <w:rPr>
            <w:noProof/>
            <w:webHidden/>
          </w:rPr>
          <w:fldChar w:fldCharType="begin"/>
        </w:r>
        <w:r>
          <w:rPr>
            <w:noProof/>
            <w:webHidden/>
          </w:rPr>
          <w:instrText xml:space="preserve"> PAGEREF _Toc169766645 \h </w:instrText>
        </w:r>
        <w:r>
          <w:rPr>
            <w:noProof/>
            <w:webHidden/>
          </w:rPr>
        </w:r>
        <w:r>
          <w:rPr>
            <w:noProof/>
            <w:webHidden/>
          </w:rPr>
          <w:fldChar w:fldCharType="separate"/>
        </w:r>
        <w:r>
          <w:rPr>
            <w:noProof/>
            <w:webHidden/>
          </w:rPr>
          <w:t>6</w:t>
        </w:r>
        <w:r>
          <w:rPr>
            <w:noProof/>
            <w:webHidden/>
          </w:rPr>
          <w:fldChar w:fldCharType="end"/>
        </w:r>
      </w:hyperlink>
    </w:p>
    <w:p w14:paraId="609BD88A" w14:textId="509FC23B" w:rsidR="002425CF" w:rsidRDefault="002425CF">
      <w:pPr>
        <w:pStyle w:val="INNH2"/>
        <w:tabs>
          <w:tab w:val="left" w:pos="880"/>
          <w:tab w:val="right" w:leader="dot" w:pos="9016"/>
        </w:tabs>
        <w:rPr>
          <w:rFonts w:eastAsiaTheme="minorEastAsia"/>
          <w:noProof/>
          <w:lang w:eastAsia="nn-NO"/>
        </w:rPr>
      </w:pPr>
      <w:hyperlink w:anchor="_Toc169766646" w:history="1">
        <w:r w:rsidRPr="003A7DFA">
          <w:rPr>
            <w:rStyle w:val="Hyperkobling"/>
            <w:noProof/>
          </w:rPr>
          <w:t>3.4</w:t>
        </w:r>
        <w:r>
          <w:rPr>
            <w:rFonts w:eastAsiaTheme="minorEastAsia"/>
            <w:noProof/>
            <w:lang w:eastAsia="nn-NO"/>
          </w:rPr>
          <w:tab/>
        </w:r>
        <w:r w:rsidRPr="003A7DFA">
          <w:rPr>
            <w:rStyle w:val="Hyperkobling"/>
            <w:noProof/>
          </w:rPr>
          <w:t>Ap 4 - Plan for infrastruktur, oppstart og gjennomføring</w:t>
        </w:r>
        <w:r>
          <w:rPr>
            <w:noProof/>
            <w:webHidden/>
          </w:rPr>
          <w:tab/>
        </w:r>
        <w:r>
          <w:rPr>
            <w:noProof/>
            <w:webHidden/>
          </w:rPr>
          <w:fldChar w:fldCharType="begin"/>
        </w:r>
        <w:r>
          <w:rPr>
            <w:noProof/>
            <w:webHidden/>
          </w:rPr>
          <w:instrText xml:space="preserve"> PAGEREF _Toc169766646 \h </w:instrText>
        </w:r>
        <w:r>
          <w:rPr>
            <w:noProof/>
            <w:webHidden/>
          </w:rPr>
        </w:r>
        <w:r>
          <w:rPr>
            <w:noProof/>
            <w:webHidden/>
          </w:rPr>
          <w:fldChar w:fldCharType="separate"/>
        </w:r>
        <w:r>
          <w:rPr>
            <w:noProof/>
            <w:webHidden/>
          </w:rPr>
          <w:t>7</w:t>
        </w:r>
        <w:r>
          <w:rPr>
            <w:noProof/>
            <w:webHidden/>
          </w:rPr>
          <w:fldChar w:fldCharType="end"/>
        </w:r>
      </w:hyperlink>
    </w:p>
    <w:p w14:paraId="55CF2210" w14:textId="63F4CE67" w:rsidR="002425CF" w:rsidRDefault="002425CF">
      <w:pPr>
        <w:pStyle w:val="INNH2"/>
        <w:tabs>
          <w:tab w:val="left" w:pos="880"/>
          <w:tab w:val="right" w:leader="dot" w:pos="9016"/>
        </w:tabs>
        <w:rPr>
          <w:rFonts w:eastAsiaTheme="minorEastAsia"/>
          <w:noProof/>
          <w:lang w:eastAsia="nn-NO"/>
        </w:rPr>
      </w:pPr>
      <w:hyperlink w:anchor="_Toc169766647" w:history="1">
        <w:r w:rsidRPr="003A7DFA">
          <w:rPr>
            <w:rStyle w:val="Hyperkobling"/>
            <w:noProof/>
          </w:rPr>
          <w:t>3.5</w:t>
        </w:r>
        <w:r>
          <w:rPr>
            <w:rFonts w:eastAsiaTheme="minorEastAsia"/>
            <w:noProof/>
            <w:lang w:eastAsia="nn-NO"/>
          </w:rPr>
          <w:tab/>
        </w:r>
        <w:r w:rsidRPr="003A7DFA">
          <w:rPr>
            <w:rStyle w:val="Hyperkobling"/>
            <w:noProof/>
          </w:rPr>
          <w:t>Målgrupper</w:t>
        </w:r>
        <w:r>
          <w:rPr>
            <w:noProof/>
            <w:webHidden/>
          </w:rPr>
          <w:tab/>
        </w:r>
        <w:r>
          <w:rPr>
            <w:noProof/>
            <w:webHidden/>
          </w:rPr>
          <w:fldChar w:fldCharType="begin"/>
        </w:r>
        <w:r>
          <w:rPr>
            <w:noProof/>
            <w:webHidden/>
          </w:rPr>
          <w:instrText xml:space="preserve"> PAGEREF _Toc169766647 \h </w:instrText>
        </w:r>
        <w:r>
          <w:rPr>
            <w:noProof/>
            <w:webHidden/>
          </w:rPr>
        </w:r>
        <w:r>
          <w:rPr>
            <w:noProof/>
            <w:webHidden/>
          </w:rPr>
          <w:fldChar w:fldCharType="separate"/>
        </w:r>
        <w:r>
          <w:rPr>
            <w:noProof/>
            <w:webHidden/>
          </w:rPr>
          <w:t>7</w:t>
        </w:r>
        <w:r>
          <w:rPr>
            <w:noProof/>
            <w:webHidden/>
          </w:rPr>
          <w:fldChar w:fldCharType="end"/>
        </w:r>
      </w:hyperlink>
    </w:p>
    <w:p w14:paraId="065AAA4A" w14:textId="6E28EC75" w:rsidR="002425CF" w:rsidRDefault="002425CF">
      <w:pPr>
        <w:pStyle w:val="INNH1"/>
        <w:rPr>
          <w:rFonts w:eastAsiaTheme="minorEastAsia"/>
          <w:b w:val="0"/>
          <w:noProof/>
          <w:lang w:eastAsia="nn-NO"/>
        </w:rPr>
      </w:pPr>
      <w:hyperlink w:anchor="_Toc169766648" w:history="1">
        <w:r w:rsidRPr="003A7DFA">
          <w:rPr>
            <w:rStyle w:val="Hyperkobling"/>
            <w:noProof/>
          </w:rPr>
          <w:t>4</w:t>
        </w:r>
        <w:r>
          <w:rPr>
            <w:rFonts w:eastAsiaTheme="minorEastAsia"/>
            <w:b w:val="0"/>
            <w:noProof/>
            <w:lang w:eastAsia="nn-NO"/>
          </w:rPr>
          <w:tab/>
        </w:r>
        <w:r w:rsidRPr="003A7DFA">
          <w:rPr>
            <w:rStyle w:val="Hyperkobling"/>
            <w:noProof/>
          </w:rPr>
          <w:t>Prosjektorganisering og forankring</w:t>
        </w:r>
        <w:r>
          <w:rPr>
            <w:noProof/>
            <w:webHidden/>
          </w:rPr>
          <w:tab/>
        </w:r>
        <w:r>
          <w:rPr>
            <w:noProof/>
            <w:webHidden/>
          </w:rPr>
          <w:fldChar w:fldCharType="begin"/>
        </w:r>
        <w:r>
          <w:rPr>
            <w:noProof/>
            <w:webHidden/>
          </w:rPr>
          <w:instrText xml:space="preserve"> PAGEREF _Toc169766648 \h </w:instrText>
        </w:r>
        <w:r>
          <w:rPr>
            <w:noProof/>
            <w:webHidden/>
          </w:rPr>
        </w:r>
        <w:r>
          <w:rPr>
            <w:noProof/>
            <w:webHidden/>
          </w:rPr>
          <w:fldChar w:fldCharType="separate"/>
        </w:r>
        <w:r>
          <w:rPr>
            <w:noProof/>
            <w:webHidden/>
          </w:rPr>
          <w:t>8</w:t>
        </w:r>
        <w:r>
          <w:rPr>
            <w:noProof/>
            <w:webHidden/>
          </w:rPr>
          <w:fldChar w:fldCharType="end"/>
        </w:r>
      </w:hyperlink>
    </w:p>
    <w:p w14:paraId="5F4390A1" w14:textId="7EB368A1" w:rsidR="002425CF" w:rsidRDefault="002425CF">
      <w:pPr>
        <w:pStyle w:val="INNH2"/>
        <w:tabs>
          <w:tab w:val="left" w:pos="880"/>
          <w:tab w:val="right" w:leader="dot" w:pos="9016"/>
        </w:tabs>
        <w:rPr>
          <w:rFonts w:eastAsiaTheme="minorEastAsia"/>
          <w:noProof/>
          <w:lang w:eastAsia="nn-NO"/>
        </w:rPr>
      </w:pPr>
      <w:hyperlink w:anchor="_Toc169766649" w:history="1">
        <w:r w:rsidRPr="003A7DFA">
          <w:rPr>
            <w:rStyle w:val="Hyperkobling"/>
            <w:noProof/>
          </w:rPr>
          <w:t>4.1</w:t>
        </w:r>
        <w:r>
          <w:rPr>
            <w:rFonts w:eastAsiaTheme="minorEastAsia"/>
            <w:noProof/>
            <w:lang w:eastAsia="nn-NO"/>
          </w:rPr>
          <w:tab/>
        </w:r>
        <w:r w:rsidRPr="003A7DFA">
          <w:rPr>
            <w:rStyle w:val="Hyperkobling"/>
            <w:noProof/>
          </w:rPr>
          <w:t>Prosjektorganisering</w:t>
        </w:r>
        <w:r>
          <w:rPr>
            <w:noProof/>
            <w:webHidden/>
          </w:rPr>
          <w:tab/>
        </w:r>
        <w:r>
          <w:rPr>
            <w:noProof/>
            <w:webHidden/>
          </w:rPr>
          <w:fldChar w:fldCharType="begin"/>
        </w:r>
        <w:r>
          <w:rPr>
            <w:noProof/>
            <w:webHidden/>
          </w:rPr>
          <w:instrText xml:space="preserve"> PAGEREF _Toc169766649 \h </w:instrText>
        </w:r>
        <w:r>
          <w:rPr>
            <w:noProof/>
            <w:webHidden/>
          </w:rPr>
        </w:r>
        <w:r>
          <w:rPr>
            <w:noProof/>
            <w:webHidden/>
          </w:rPr>
          <w:fldChar w:fldCharType="separate"/>
        </w:r>
        <w:r>
          <w:rPr>
            <w:noProof/>
            <w:webHidden/>
          </w:rPr>
          <w:t>8</w:t>
        </w:r>
        <w:r>
          <w:rPr>
            <w:noProof/>
            <w:webHidden/>
          </w:rPr>
          <w:fldChar w:fldCharType="end"/>
        </w:r>
      </w:hyperlink>
    </w:p>
    <w:p w14:paraId="3E104FB9" w14:textId="2D888B97" w:rsidR="002425CF" w:rsidRDefault="002425CF">
      <w:pPr>
        <w:pStyle w:val="INNH2"/>
        <w:tabs>
          <w:tab w:val="left" w:pos="880"/>
          <w:tab w:val="right" w:leader="dot" w:pos="9016"/>
        </w:tabs>
        <w:rPr>
          <w:rFonts w:eastAsiaTheme="minorEastAsia"/>
          <w:noProof/>
          <w:lang w:eastAsia="nn-NO"/>
        </w:rPr>
      </w:pPr>
      <w:hyperlink w:anchor="_Toc169766650" w:history="1">
        <w:r w:rsidRPr="003A7DFA">
          <w:rPr>
            <w:rStyle w:val="Hyperkobling"/>
            <w:noProof/>
          </w:rPr>
          <w:t>4.2</w:t>
        </w:r>
        <w:r>
          <w:rPr>
            <w:rFonts w:eastAsiaTheme="minorEastAsia"/>
            <w:noProof/>
            <w:lang w:eastAsia="nn-NO"/>
          </w:rPr>
          <w:tab/>
        </w:r>
        <w:r w:rsidRPr="003A7DFA">
          <w:rPr>
            <w:rStyle w:val="Hyperkobling"/>
            <w:noProof/>
          </w:rPr>
          <w:t>Kommunal forankring</w:t>
        </w:r>
        <w:r>
          <w:rPr>
            <w:noProof/>
            <w:webHidden/>
          </w:rPr>
          <w:tab/>
        </w:r>
        <w:r>
          <w:rPr>
            <w:noProof/>
            <w:webHidden/>
          </w:rPr>
          <w:fldChar w:fldCharType="begin"/>
        </w:r>
        <w:r>
          <w:rPr>
            <w:noProof/>
            <w:webHidden/>
          </w:rPr>
          <w:instrText xml:space="preserve"> PAGEREF _Toc169766650 \h </w:instrText>
        </w:r>
        <w:r>
          <w:rPr>
            <w:noProof/>
            <w:webHidden/>
          </w:rPr>
        </w:r>
        <w:r>
          <w:rPr>
            <w:noProof/>
            <w:webHidden/>
          </w:rPr>
          <w:fldChar w:fldCharType="separate"/>
        </w:r>
        <w:r>
          <w:rPr>
            <w:noProof/>
            <w:webHidden/>
          </w:rPr>
          <w:t>8</w:t>
        </w:r>
        <w:r>
          <w:rPr>
            <w:noProof/>
            <w:webHidden/>
          </w:rPr>
          <w:fldChar w:fldCharType="end"/>
        </w:r>
      </w:hyperlink>
    </w:p>
    <w:p w14:paraId="12CF40E1" w14:textId="04EA7CBF" w:rsidR="002425CF" w:rsidRDefault="002425CF">
      <w:pPr>
        <w:pStyle w:val="INNH2"/>
        <w:tabs>
          <w:tab w:val="left" w:pos="880"/>
          <w:tab w:val="right" w:leader="dot" w:pos="9016"/>
        </w:tabs>
        <w:rPr>
          <w:rFonts w:eastAsiaTheme="minorEastAsia"/>
          <w:noProof/>
          <w:lang w:eastAsia="nn-NO"/>
        </w:rPr>
      </w:pPr>
      <w:hyperlink w:anchor="_Toc169766651" w:history="1">
        <w:r w:rsidRPr="003A7DFA">
          <w:rPr>
            <w:rStyle w:val="Hyperkobling"/>
            <w:noProof/>
          </w:rPr>
          <w:t>4.3</w:t>
        </w:r>
        <w:r>
          <w:rPr>
            <w:rFonts w:eastAsiaTheme="minorEastAsia"/>
            <w:noProof/>
            <w:lang w:eastAsia="nn-NO"/>
          </w:rPr>
          <w:tab/>
        </w:r>
        <w:r w:rsidRPr="003A7DFA">
          <w:rPr>
            <w:rStyle w:val="Hyperkobling"/>
            <w:noProof/>
          </w:rPr>
          <w:t>Vestlandsporteføljen 2.0</w:t>
        </w:r>
        <w:r>
          <w:rPr>
            <w:noProof/>
            <w:webHidden/>
          </w:rPr>
          <w:tab/>
        </w:r>
        <w:r>
          <w:rPr>
            <w:noProof/>
            <w:webHidden/>
          </w:rPr>
          <w:fldChar w:fldCharType="begin"/>
        </w:r>
        <w:r>
          <w:rPr>
            <w:noProof/>
            <w:webHidden/>
          </w:rPr>
          <w:instrText xml:space="preserve"> PAGEREF _Toc169766651 \h </w:instrText>
        </w:r>
        <w:r>
          <w:rPr>
            <w:noProof/>
            <w:webHidden/>
          </w:rPr>
        </w:r>
        <w:r>
          <w:rPr>
            <w:noProof/>
            <w:webHidden/>
          </w:rPr>
          <w:fldChar w:fldCharType="separate"/>
        </w:r>
        <w:r>
          <w:rPr>
            <w:noProof/>
            <w:webHidden/>
          </w:rPr>
          <w:t>8</w:t>
        </w:r>
        <w:r>
          <w:rPr>
            <w:noProof/>
            <w:webHidden/>
          </w:rPr>
          <w:fldChar w:fldCharType="end"/>
        </w:r>
      </w:hyperlink>
    </w:p>
    <w:p w14:paraId="33F8B4F5" w14:textId="54A4FBDD" w:rsidR="002425CF" w:rsidRDefault="002425CF">
      <w:pPr>
        <w:pStyle w:val="INNH2"/>
        <w:tabs>
          <w:tab w:val="left" w:pos="880"/>
          <w:tab w:val="right" w:leader="dot" w:pos="9016"/>
        </w:tabs>
        <w:rPr>
          <w:rFonts w:eastAsiaTheme="minorEastAsia"/>
          <w:noProof/>
          <w:lang w:eastAsia="nn-NO"/>
        </w:rPr>
      </w:pPr>
      <w:hyperlink w:anchor="_Toc169766652" w:history="1">
        <w:r w:rsidRPr="003A7DFA">
          <w:rPr>
            <w:rStyle w:val="Hyperkobling"/>
            <w:noProof/>
          </w:rPr>
          <w:t>4.4</w:t>
        </w:r>
        <w:r>
          <w:rPr>
            <w:rFonts w:eastAsiaTheme="minorEastAsia"/>
            <w:noProof/>
            <w:lang w:eastAsia="nn-NO"/>
          </w:rPr>
          <w:tab/>
        </w:r>
        <w:r w:rsidRPr="003A7DFA">
          <w:rPr>
            <w:rStyle w:val="Hyperkobling"/>
            <w:noProof/>
          </w:rPr>
          <w:t>Forankring i FN sine berekraftsmål</w:t>
        </w:r>
        <w:r>
          <w:rPr>
            <w:noProof/>
            <w:webHidden/>
          </w:rPr>
          <w:tab/>
        </w:r>
        <w:r>
          <w:rPr>
            <w:noProof/>
            <w:webHidden/>
          </w:rPr>
          <w:fldChar w:fldCharType="begin"/>
        </w:r>
        <w:r>
          <w:rPr>
            <w:noProof/>
            <w:webHidden/>
          </w:rPr>
          <w:instrText xml:space="preserve"> PAGEREF _Toc169766652 \h </w:instrText>
        </w:r>
        <w:r>
          <w:rPr>
            <w:noProof/>
            <w:webHidden/>
          </w:rPr>
        </w:r>
        <w:r>
          <w:rPr>
            <w:noProof/>
            <w:webHidden/>
          </w:rPr>
          <w:fldChar w:fldCharType="separate"/>
        </w:r>
        <w:r>
          <w:rPr>
            <w:noProof/>
            <w:webHidden/>
          </w:rPr>
          <w:t>8</w:t>
        </w:r>
        <w:r>
          <w:rPr>
            <w:noProof/>
            <w:webHidden/>
          </w:rPr>
          <w:fldChar w:fldCharType="end"/>
        </w:r>
      </w:hyperlink>
    </w:p>
    <w:p w14:paraId="6742DDD6" w14:textId="2BEBBC4B" w:rsidR="002425CF" w:rsidRDefault="002425CF">
      <w:pPr>
        <w:pStyle w:val="INNH1"/>
        <w:rPr>
          <w:rFonts w:eastAsiaTheme="minorEastAsia"/>
          <w:b w:val="0"/>
          <w:noProof/>
          <w:lang w:eastAsia="nn-NO"/>
        </w:rPr>
      </w:pPr>
      <w:hyperlink w:anchor="_Toc169766653" w:history="1">
        <w:r w:rsidRPr="003A7DFA">
          <w:rPr>
            <w:rStyle w:val="Hyperkobling"/>
            <w:noProof/>
          </w:rPr>
          <w:t>5</w:t>
        </w:r>
        <w:r>
          <w:rPr>
            <w:rFonts w:eastAsiaTheme="minorEastAsia"/>
            <w:b w:val="0"/>
            <w:noProof/>
            <w:lang w:eastAsia="nn-NO"/>
          </w:rPr>
          <w:tab/>
        </w:r>
        <w:r w:rsidRPr="003A7DFA">
          <w:rPr>
            <w:rStyle w:val="Hyperkobling"/>
            <w:noProof/>
          </w:rPr>
          <w:t>Kapasitet og kompetanse</w:t>
        </w:r>
        <w:r>
          <w:rPr>
            <w:noProof/>
            <w:webHidden/>
          </w:rPr>
          <w:tab/>
        </w:r>
        <w:r>
          <w:rPr>
            <w:noProof/>
            <w:webHidden/>
          </w:rPr>
          <w:fldChar w:fldCharType="begin"/>
        </w:r>
        <w:r>
          <w:rPr>
            <w:noProof/>
            <w:webHidden/>
          </w:rPr>
          <w:instrText xml:space="preserve"> PAGEREF _Toc169766653 \h </w:instrText>
        </w:r>
        <w:r>
          <w:rPr>
            <w:noProof/>
            <w:webHidden/>
          </w:rPr>
        </w:r>
        <w:r>
          <w:rPr>
            <w:noProof/>
            <w:webHidden/>
          </w:rPr>
          <w:fldChar w:fldCharType="separate"/>
        </w:r>
        <w:r>
          <w:rPr>
            <w:noProof/>
            <w:webHidden/>
          </w:rPr>
          <w:t>8</w:t>
        </w:r>
        <w:r>
          <w:rPr>
            <w:noProof/>
            <w:webHidden/>
          </w:rPr>
          <w:fldChar w:fldCharType="end"/>
        </w:r>
      </w:hyperlink>
    </w:p>
    <w:p w14:paraId="0B455BD9" w14:textId="3BFA7695" w:rsidR="002425CF" w:rsidRDefault="002425CF">
      <w:pPr>
        <w:pStyle w:val="INNH1"/>
        <w:rPr>
          <w:rFonts w:eastAsiaTheme="minorEastAsia"/>
          <w:b w:val="0"/>
          <w:noProof/>
          <w:lang w:eastAsia="nn-NO"/>
        </w:rPr>
      </w:pPr>
      <w:hyperlink w:anchor="_Toc169766654" w:history="1">
        <w:r w:rsidRPr="003A7DFA">
          <w:rPr>
            <w:rStyle w:val="Hyperkobling"/>
            <w:noProof/>
          </w:rPr>
          <w:t>6</w:t>
        </w:r>
        <w:r>
          <w:rPr>
            <w:rFonts w:eastAsiaTheme="minorEastAsia"/>
            <w:b w:val="0"/>
            <w:noProof/>
            <w:lang w:eastAsia="nn-NO"/>
          </w:rPr>
          <w:tab/>
        </w:r>
        <w:r w:rsidRPr="003A7DFA">
          <w:rPr>
            <w:rStyle w:val="Hyperkobling"/>
            <w:noProof/>
          </w:rPr>
          <w:t>Milepælplan</w:t>
        </w:r>
        <w:r>
          <w:rPr>
            <w:noProof/>
            <w:webHidden/>
          </w:rPr>
          <w:tab/>
        </w:r>
        <w:r>
          <w:rPr>
            <w:noProof/>
            <w:webHidden/>
          </w:rPr>
          <w:fldChar w:fldCharType="begin"/>
        </w:r>
        <w:r>
          <w:rPr>
            <w:noProof/>
            <w:webHidden/>
          </w:rPr>
          <w:instrText xml:space="preserve"> PAGEREF _Toc169766654 \h </w:instrText>
        </w:r>
        <w:r>
          <w:rPr>
            <w:noProof/>
            <w:webHidden/>
          </w:rPr>
        </w:r>
        <w:r>
          <w:rPr>
            <w:noProof/>
            <w:webHidden/>
          </w:rPr>
          <w:fldChar w:fldCharType="separate"/>
        </w:r>
        <w:r>
          <w:rPr>
            <w:noProof/>
            <w:webHidden/>
          </w:rPr>
          <w:t>9</w:t>
        </w:r>
        <w:r>
          <w:rPr>
            <w:noProof/>
            <w:webHidden/>
          </w:rPr>
          <w:fldChar w:fldCharType="end"/>
        </w:r>
      </w:hyperlink>
    </w:p>
    <w:p w14:paraId="7EE14608" w14:textId="2E2D12BC" w:rsidR="002425CF" w:rsidRDefault="002425CF">
      <w:pPr>
        <w:pStyle w:val="INNH1"/>
        <w:rPr>
          <w:rFonts w:eastAsiaTheme="minorEastAsia"/>
          <w:b w:val="0"/>
          <w:noProof/>
          <w:lang w:eastAsia="nn-NO"/>
        </w:rPr>
      </w:pPr>
      <w:hyperlink w:anchor="_Toc169766655" w:history="1">
        <w:r w:rsidRPr="003A7DFA">
          <w:rPr>
            <w:rStyle w:val="Hyperkobling"/>
            <w:noProof/>
          </w:rPr>
          <w:t>7</w:t>
        </w:r>
        <w:r>
          <w:rPr>
            <w:rFonts w:eastAsiaTheme="minorEastAsia"/>
            <w:b w:val="0"/>
            <w:noProof/>
            <w:lang w:eastAsia="nn-NO"/>
          </w:rPr>
          <w:tab/>
        </w:r>
        <w:r w:rsidRPr="003A7DFA">
          <w:rPr>
            <w:rStyle w:val="Hyperkobling"/>
            <w:noProof/>
          </w:rPr>
          <w:t>Budsjett</w:t>
        </w:r>
        <w:r>
          <w:rPr>
            <w:noProof/>
            <w:webHidden/>
          </w:rPr>
          <w:tab/>
        </w:r>
        <w:r>
          <w:rPr>
            <w:noProof/>
            <w:webHidden/>
          </w:rPr>
          <w:fldChar w:fldCharType="begin"/>
        </w:r>
        <w:r>
          <w:rPr>
            <w:noProof/>
            <w:webHidden/>
          </w:rPr>
          <w:instrText xml:space="preserve"> PAGEREF _Toc169766655 \h </w:instrText>
        </w:r>
        <w:r>
          <w:rPr>
            <w:noProof/>
            <w:webHidden/>
          </w:rPr>
        </w:r>
        <w:r>
          <w:rPr>
            <w:noProof/>
            <w:webHidden/>
          </w:rPr>
          <w:fldChar w:fldCharType="separate"/>
        </w:r>
        <w:r>
          <w:rPr>
            <w:noProof/>
            <w:webHidden/>
          </w:rPr>
          <w:t>9</w:t>
        </w:r>
        <w:r>
          <w:rPr>
            <w:noProof/>
            <w:webHidden/>
          </w:rPr>
          <w:fldChar w:fldCharType="end"/>
        </w:r>
      </w:hyperlink>
    </w:p>
    <w:p w14:paraId="19473B16" w14:textId="23489592" w:rsidR="002C05E3" w:rsidRPr="003A5578" w:rsidRDefault="00EE49E5" w:rsidP="00B24BD2">
      <w:r w:rsidRPr="003A5578">
        <w:fldChar w:fldCharType="end"/>
      </w:r>
    </w:p>
    <w:p w14:paraId="5CB26ACC" w14:textId="77777777" w:rsidR="00DA53D5" w:rsidRPr="003A5578" w:rsidRDefault="00DA53D5" w:rsidP="00B24BD2"/>
    <w:p w14:paraId="43B8009B" w14:textId="77777777" w:rsidR="00DA53D5" w:rsidRPr="003A5578" w:rsidRDefault="00DA53D5" w:rsidP="00B24BD2"/>
    <w:p w14:paraId="04FC14C0" w14:textId="77777777" w:rsidR="00DA53D5" w:rsidRPr="003A5578" w:rsidRDefault="00DA53D5" w:rsidP="009A1E6E">
      <w:pPr>
        <w:pStyle w:val="Tabelloverskrift"/>
      </w:pPr>
    </w:p>
    <w:p w14:paraId="55B4C671" w14:textId="77777777" w:rsidR="00DA53D5" w:rsidRPr="003A5578" w:rsidRDefault="00DA53D5" w:rsidP="00B24BD2"/>
    <w:p w14:paraId="132DBBD7" w14:textId="77777777" w:rsidR="00DA53D5" w:rsidRPr="003A5578" w:rsidRDefault="00DA53D5" w:rsidP="00B24BD2"/>
    <w:p w14:paraId="5C8BD1F7" w14:textId="77777777" w:rsidR="00DA53D5" w:rsidRPr="003A5578" w:rsidRDefault="00DA53D5" w:rsidP="00B24BD2"/>
    <w:p w14:paraId="7B02C6AC" w14:textId="77777777" w:rsidR="00DA53D5" w:rsidRPr="003A5578" w:rsidRDefault="00DA53D5" w:rsidP="00B24BD2"/>
    <w:p w14:paraId="348C9B70" w14:textId="77777777" w:rsidR="00DA53D5" w:rsidRPr="003A5578" w:rsidRDefault="00DA53D5" w:rsidP="00B24BD2">
      <w:pPr>
        <w:rPr>
          <w:sz w:val="22"/>
        </w:rPr>
      </w:pPr>
    </w:p>
    <w:p w14:paraId="1133E158" w14:textId="77777777" w:rsidR="00DA53D5" w:rsidRPr="003A5578" w:rsidRDefault="00DA53D5" w:rsidP="00B24BD2"/>
    <w:p w14:paraId="0E58B5A7" w14:textId="77777777" w:rsidR="00DA53D5" w:rsidRPr="003A5578" w:rsidRDefault="00DA53D5" w:rsidP="00B24BD2"/>
    <w:p w14:paraId="7C3D827C" w14:textId="77777777" w:rsidR="00DA53D5" w:rsidRPr="003A5578" w:rsidRDefault="00DA53D5" w:rsidP="00B24BD2"/>
    <w:p w14:paraId="5EC3BF70" w14:textId="77777777" w:rsidR="00DA53D5" w:rsidRPr="003A5578" w:rsidRDefault="00DA53D5" w:rsidP="00B24BD2"/>
    <w:p w14:paraId="16941736" w14:textId="77777777" w:rsidR="00DA53D5" w:rsidRPr="003A5578" w:rsidRDefault="00DA53D5" w:rsidP="00B24BD2"/>
    <w:p w14:paraId="4A4B3F32" w14:textId="77777777" w:rsidR="00DA53D5" w:rsidRPr="003A5578" w:rsidRDefault="00DA53D5" w:rsidP="00B24BD2"/>
    <w:p w14:paraId="43C42D11" w14:textId="77777777" w:rsidR="00DA53D5" w:rsidRPr="003A5578" w:rsidRDefault="00DA53D5" w:rsidP="00B24BD2"/>
    <w:p w14:paraId="5801BF17" w14:textId="77777777" w:rsidR="00DA53D5" w:rsidRPr="003A5578" w:rsidRDefault="00DA53D5" w:rsidP="00B24BD2"/>
    <w:p w14:paraId="2183D522" w14:textId="6530941A" w:rsidR="000D7BA2" w:rsidRPr="003A5578" w:rsidRDefault="00737139" w:rsidP="007B0956">
      <w:pPr>
        <w:pStyle w:val="Overskrift1"/>
      </w:pPr>
      <w:bookmarkStart w:id="0" w:name="_Toc169766637"/>
      <w:r w:rsidRPr="003A5578">
        <w:t xml:space="preserve">Energiplan for Sunnfjord næringspark </w:t>
      </w:r>
      <w:r w:rsidR="004071BE" w:rsidRPr="003A5578">
        <w:t>–</w:t>
      </w:r>
      <w:r w:rsidRPr="003A5578">
        <w:t xml:space="preserve"> </w:t>
      </w:r>
      <w:r w:rsidR="00B375BB">
        <w:t xml:space="preserve">ein </w:t>
      </w:r>
      <w:r w:rsidR="003327D9">
        <w:t xml:space="preserve">ny </w:t>
      </w:r>
      <w:r w:rsidR="00B375BB">
        <w:t xml:space="preserve">vestlandsmodell for </w:t>
      </w:r>
      <w:r w:rsidR="007B0956" w:rsidRPr="003A5578">
        <w:t>berekraft ved deling</w:t>
      </w:r>
      <w:bookmarkEnd w:id="0"/>
    </w:p>
    <w:p w14:paraId="3F25AFE0" w14:textId="77777777" w:rsidR="008618C5" w:rsidRPr="003A5578" w:rsidRDefault="008618C5" w:rsidP="005D4EB9"/>
    <w:p w14:paraId="140B5D55" w14:textId="173FDFCE" w:rsidR="007B0956" w:rsidRPr="003A5578" w:rsidRDefault="00AA24C4" w:rsidP="00AA24C4">
      <w:pPr>
        <w:pStyle w:val="Overskrift2"/>
      </w:pPr>
      <w:bookmarkStart w:id="1" w:name="_Toc169766638"/>
      <w:r w:rsidRPr="003A5578">
        <w:t xml:space="preserve">Formålet og kva </w:t>
      </w:r>
      <w:r w:rsidR="00983BA7" w:rsidRPr="003A5578">
        <w:t xml:space="preserve">vi </w:t>
      </w:r>
      <w:r w:rsidRPr="003A5578">
        <w:t>søker om</w:t>
      </w:r>
      <w:bookmarkEnd w:id="1"/>
    </w:p>
    <w:p w14:paraId="5E9D55BF" w14:textId="77777777" w:rsidR="00765EB8" w:rsidRDefault="00765EB8" w:rsidP="00280A99">
      <w:pPr>
        <w:ind w:left="708"/>
        <w:rPr>
          <w:i/>
          <w:iCs/>
        </w:rPr>
      </w:pPr>
    </w:p>
    <w:p w14:paraId="31B58ED4" w14:textId="0156162C" w:rsidR="00280A99" w:rsidRPr="003A5578" w:rsidRDefault="00280A99" w:rsidP="00280A99">
      <w:pPr>
        <w:ind w:left="708"/>
        <w:rPr>
          <w:i/>
          <w:iCs/>
        </w:rPr>
      </w:pPr>
      <w:r w:rsidRPr="003A5578">
        <w:rPr>
          <w:i/>
          <w:iCs/>
        </w:rPr>
        <w:t xml:space="preserve">Vi søker 500 000 kroner til å utarbeide ein energiplan for infrastruktur i </w:t>
      </w:r>
      <w:proofErr w:type="spellStart"/>
      <w:r w:rsidRPr="003A5578">
        <w:rPr>
          <w:i/>
          <w:iCs/>
        </w:rPr>
        <w:t>næringsparken</w:t>
      </w:r>
      <w:proofErr w:type="spellEnd"/>
      <w:r w:rsidRPr="003A5578">
        <w:rPr>
          <w:i/>
          <w:iCs/>
        </w:rPr>
        <w:t xml:space="preserve">. Den vil vere eit viktig verktøy for å sikre deling av energi i samsvar med konseptet om industriell symbiose. </w:t>
      </w:r>
    </w:p>
    <w:p w14:paraId="1D3527BF" w14:textId="77777777" w:rsidR="00280A99" w:rsidRDefault="00280A99" w:rsidP="00DC0805">
      <w:pPr>
        <w:pStyle w:val="Ingenmellomrom"/>
      </w:pPr>
      <w:r w:rsidRPr="003A5578">
        <w:t xml:space="preserve">Målet med </w:t>
      </w:r>
      <w:r>
        <w:t xml:space="preserve">Sunnfjord næringspark </w:t>
      </w:r>
      <w:r w:rsidRPr="003A5578">
        <w:t xml:space="preserve">er å etablere ein moderne næringspark basert på sirkulærøkonomiske prinsipp ved deling av energi. </w:t>
      </w:r>
    </w:p>
    <w:p w14:paraId="00B53A0F" w14:textId="77777777" w:rsidR="00765EB8" w:rsidRPr="003A5578" w:rsidRDefault="00765EB8" w:rsidP="00DC0805">
      <w:pPr>
        <w:pStyle w:val="Ingenmellomrom"/>
      </w:pPr>
    </w:p>
    <w:p w14:paraId="71C3EE04" w14:textId="26FFCE0F" w:rsidR="00314A74" w:rsidRPr="003A5578" w:rsidRDefault="006F24DD" w:rsidP="006E3A9A">
      <w:r w:rsidRPr="003A5578">
        <w:t xml:space="preserve">Sunnfjord næringspark </w:t>
      </w:r>
      <w:r w:rsidR="00280A99">
        <w:t xml:space="preserve">skal vere </w:t>
      </w:r>
      <w:r w:rsidRPr="003A5578">
        <w:t>ein framtids</w:t>
      </w:r>
      <w:r w:rsidR="00D034D9" w:rsidRPr="003A5578">
        <w:t xml:space="preserve">retta og moderne næringspark lokalisert midt mellom Bergen og Ålesund. </w:t>
      </w:r>
      <w:r w:rsidR="00E44E84" w:rsidRPr="003A5578">
        <w:t xml:space="preserve">Parken </w:t>
      </w:r>
      <w:r w:rsidR="001F5915" w:rsidRPr="003A5578">
        <w:t xml:space="preserve">er eit industri- og </w:t>
      </w:r>
      <w:r w:rsidR="005E1BB4" w:rsidRPr="003A5578">
        <w:t>energikn</w:t>
      </w:r>
      <w:r w:rsidR="005E1BB4">
        <w:t>u</w:t>
      </w:r>
      <w:r w:rsidR="005E1BB4" w:rsidRPr="003A5578">
        <w:t xml:space="preserve">tepunkt </w:t>
      </w:r>
      <w:r w:rsidR="00166F9C" w:rsidRPr="003A5578">
        <w:t xml:space="preserve">på </w:t>
      </w:r>
      <w:r w:rsidR="00551A46" w:rsidRPr="003A5578">
        <w:t xml:space="preserve">nærmare </w:t>
      </w:r>
      <w:r w:rsidR="002665A0" w:rsidRPr="003A5578">
        <w:t xml:space="preserve">300 dekar og vil profilere seg </w:t>
      </w:r>
      <w:r w:rsidR="00B4153D" w:rsidRPr="003A5578">
        <w:t xml:space="preserve">med å </w:t>
      </w:r>
      <w:r w:rsidR="002665A0" w:rsidRPr="003A5578">
        <w:t xml:space="preserve">ha </w:t>
      </w:r>
      <w:r w:rsidR="00551A46" w:rsidRPr="003A5578">
        <w:t xml:space="preserve">mykje areal </w:t>
      </w:r>
      <w:r w:rsidR="00B4153D" w:rsidRPr="003A5578">
        <w:t>til arealkrevjande næringar</w:t>
      </w:r>
      <w:r w:rsidR="00416F38" w:rsidRPr="003A5578">
        <w:t xml:space="preserve">, billige tomter og felt tilrettelagt for rask etablering. </w:t>
      </w:r>
      <w:r w:rsidR="00103A1E" w:rsidRPr="003A5578">
        <w:t>Moskog Transformatorstasjon</w:t>
      </w:r>
      <w:r w:rsidR="001E2241" w:rsidRPr="003A5578">
        <w:t xml:space="preserve"> </w:t>
      </w:r>
      <w:r w:rsidR="00134500" w:rsidRPr="003A5578">
        <w:t xml:space="preserve">ligg like ved parken og </w:t>
      </w:r>
      <w:r w:rsidR="001E2241" w:rsidRPr="003A5578">
        <w:t xml:space="preserve">er gunstig plassert </w:t>
      </w:r>
      <w:r w:rsidR="00134500" w:rsidRPr="003A5578">
        <w:t>til å utnytte den tilgjengelege overskotskrafta i NO3</w:t>
      </w:r>
      <w:r w:rsidR="00364886">
        <w:t xml:space="preserve"> (</w:t>
      </w:r>
      <w:proofErr w:type="spellStart"/>
      <w:r w:rsidR="001340DD">
        <w:t>midtnorge</w:t>
      </w:r>
      <w:proofErr w:type="spellEnd"/>
      <w:r w:rsidR="001340DD">
        <w:t>)</w:t>
      </w:r>
      <w:r w:rsidR="00134500" w:rsidRPr="003A5578">
        <w:t xml:space="preserve">. </w:t>
      </w:r>
    </w:p>
    <w:p w14:paraId="6BC0A0EB" w14:textId="4A9E3967" w:rsidR="00E405D7" w:rsidRPr="003A5578" w:rsidRDefault="00C85669" w:rsidP="006E3A9A">
      <w:r w:rsidRPr="003A5578">
        <w:t xml:space="preserve">Ved å etablere eit framtidsretta energisystem </w:t>
      </w:r>
      <w:r w:rsidR="00710AA9">
        <w:t xml:space="preserve">i parken </w:t>
      </w:r>
      <w:r w:rsidRPr="003A5578">
        <w:t xml:space="preserve">vil aktørane dra nytte av kvarandre sine </w:t>
      </w:r>
      <w:r w:rsidR="000308E5" w:rsidRPr="003A5578">
        <w:t xml:space="preserve">overskotsenergi og bruk av </w:t>
      </w:r>
      <w:r w:rsidR="0033407C" w:rsidRPr="003A5578">
        <w:t>tilgjengelege</w:t>
      </w:r>
      <w:r w:rsidR="000308E5" w:rsidRPr="003A5578">
        <w:t xml:space="preserve"> lokale energiressursar i området. </w:t>
      </w:r>
      <w:r w:rsidR="00EE236A" w:rsidRPr="003A5578">
        <w:t xml:space="preserve">Dette saman med svært god tilgang til grøn elektrisk kraft vil </w:t>
      </w:r>
      <w:r w:rsidR="0033407C" w:rsidRPr="003A5578">
        <w:t xml:space="preserve">appellere til </w:t>
      </w:r>
      <w:r w:rsidR="00F54FE5">
        <w:t xml:space="preserve">at </w:t>
      </w:r>
      <w:r w:rsidR="0033407C" w:rsidRPr="003A5578">
        <w:t>aktuelle selskap</w:t>
      </w:r>
      <w:r w:rsidR="00F54FE5">
        <w:t xml:space="preserve"> vil etablere seg i parken. </w:t>
      </w:r>
      <w:r w:rsidR="0033407C" w:rsidRPr="003A5578">
        <w:t xml:space="preserve"> </w:t>
      </w:r>
    </w:p>
    <w:p w14:paraId="5A80AA56" w14:textId="13AA4DAF" w:rsidR="00BE5F6E" w:rsidRDefault="002A28BA" w:rsidP="006E3A9A">
      <w:r>
        <w:t xml:space="preserve">Målet er at </w:t>
      </w:r>
      <w:r w:rsidR="003A6141" w:rsidRPr="003A5578">
        <w:t xml:space="preserve">Sunnfjord næringspark skal vere det naturlege valet for dei som ønskjer å etablere </w:t>
      </w:r>
      <w:r w:rsidR="008D1EA4" w:rsidRPr="003A5578">
        <w:t>bedrifter basert på sirkulærøkonomiske prinsipp</w:t>
      </w:r>
      <w:r w:rsidR="002B73A8" w:rsidRPr="003A5578">
        <w:t xml:space="preserve">. Det skal vere lett å velje grøne løysingar i parken. </w:t>
      </w:r>
    </w:p>
    <w:p w14:paraId="2318B8DF" w14:textId="1600EBD5" w:rsidR="002B5164" w:rsidRPr="003A5578" w:rsidRDefault="003F16E8" w:rsidP="005D4EB9">
      <w:pPr>
        <w:pStyle w:val="Overskrift2"/>
      </w:pPr>
      <w:bookmarkStart w:id="2" w:name="_Toc169766639"/>
      <w:r w:rsidRPr="003A5578">
        <w:t>Sikre b</w:t>
      </w:r>
      <w:r w:rsidR="006F2C50" w:rsidRPr="003A5578">
        <w:t xml:space="preserve">erekraft ved </w:t>
      </w:r>
      <w:r w:rsidRPr="003A5578">
        <w:t>deling</w:t>
      </w:r>
      <w:bookmarkEnd w:id="2"/>
      <w:r w:rsidRPr="003A5578">
        <w:t xml:space="preserve"> </w:t>
      </w:r>
    </w:p>
    <w:p w14:paraId="23BDE28F" w14:textId="6CE611FE" w:rsidR="00B44444" w:rsidRPr="003A5578" w:rsidRDefault="00D919D9" w:rsidP="003F16E8">
      <w:r w:rsidRPr="003A5578">
        <w:t xml:space="preserve">Sunnfjord næringspark har naturlege fortrinn både med omsyn til fornybar energi, distribusjon, og tilkomst. </w:t>
      </w:r>
      <w:r w:rsidR="002C0CB2" w:rsidRPr="003A5578">
        <w:t>N</w:t>
      </w:r>
      <w:r w:rsidR="00B44444" w:rsidRPr="003A5578">
        <w:t>æringspark</w:t>
      </w:r>
      <w:r w:rsidR="000D3333">
        <w:t>en</w:t>
      </w:r>
      <w:r w:rsidR="00B44444" w:rsidRPr="003A5578">
        <w:t xml:space="preserve"> ligg like ved Moskog Transformatorstasjon og har ein gunstig plassering til å utnytte den tilgjengelege overskotskrafta i NO3. Transformatorstasjonen er eit knutepunkt der Statnett sitt 420 </w:t>
      </w:r>
      <w:proofErr w:type="spellStart"/>
      <w:r w:rsidR="00B44444" w:rsidRPr="003A5578">
        <w:t>kVnett</w:t>
      </w:r>
      <w:proofErr w:type="spellEnd"/>
      <w:r w:rsidR="00B44444" w:rsidRPr="003A5578">
        <w:t xml:space="preserve"> blir distribuert </w:t>
      </w:r>
      <w:r w:rsidR="00B44444" w:rsidRPr="003A5578">
        <w:lastRenderedPageBreak/>
        <w:t>vidare til Sogndal. Transformatorstasjonen transformerer også ned frå 420 kV til 132 kV og frå 132 kV til 66 kV</w:t>
      </w:r>
      <w:r w:rsidR="00117AD2" w:rsidRPr="003A5578">
        <w:t>.</w:t>
      </w:r>
    </w:p>
    <w:p w14:paraId="457CFCF9" w14:textId="1F577E61" w:rsidR="009D57BF" w:rsidRPr="003A5578" w:rsidRDefault="009D57BF" w:rsidP="009D57BF">
      <w:r w:rsidRPr="003A5578">
        <w:t xml:space="preserve">Næringsparken sin infrastruktur vil få ein profil som stemmer overeins med Vestlandsporteføljen med ein miks av ulike energikjelder. </w:t>
      </w:r>
      <w:r w:rsidR="009E7693" w:rsidRPr="003A5578">
        <w:t xml:space="preserve">Vi vil teste ut bruk av fleire fornybare energikjelder med omsyn til potensiale, korleis dei kan realiserast, delast i ein intern grid eventuelt også eksternt, og eigarskap. </w:t>
      </w:r>
      <w:r w:rsidR="00D17E91" w:rsidRPr="00525D12">
        <w:rPr>
          <w:lang w:val="nb-NO"/>
        </w:rPr>
        <w:t>Det gjeld sol</w:t>
      </w:r>
      <w:r w:rsidR="005F2374" w:rsidRPr="00525D12">
        <w:rPr>
          <w:lang w:val="nb-NO"/>
        </w:rPr>
        <w:t xml:space="preserve">energi, termiske energikjelder som vatn, uteluft, </w:t>
      </w:r>
      <w:r w:rsidR="005D1875" w:rsidRPr="00525D12">
        <w:rPr>
          <w:lang w:val="nb-NO"/>
        </w:rPr>
        <w:t xml:space="preserve">og geotermisk energi, </w:t>
      </w:r>
      <w:r w:rsidR="0035290A" w:rsidRPr="00525D12">
        <w:rPr>
          <w:lang w:val="nb-NO"/>
        </w:rPr>
        <w:t xml:space="preserve">og </w:t>
      </w:r>
      <w:r w:rsidR="005D1875" w:rsidRPr="00525D12">
        <w:rPr>
          <w:lang w:val="nb-NO"/>
        </w:rPr>
        <w:t>varmepumpe</w:t>
      </w:r>
      <w:r w:rsidR="0035290A" w:rsidRPr="00525D12">
        <w:rPr>
          <w:lang w:val="nb-NO"/>
        </w:rPr>
        <w:t xml:space="preserve">. </w:t>
      </w:r>
      <w:r w:rsidR="005D1875" w:rsidRPr="00525D12">
        <w:rPr>
          <w:lang w:val="nb-NO"/>
        </w:rPr>
        <w:t xml:space="preserve"> </w:t>
      </w:r>
      <w:r w:rsidR="0035290A" w:rsidRPr="003A5578">
        <w:t xml:space="preserve">Jølstra kraftverk som ligg like ved </w:t>
      </w:r>
      <w:proofErr w:type="spellStart"/>
      <w:r w:rsidR="0035290A" w:rsidRPr="003A5578">
        <w:t>næringsparken</w:t>
      </w:r>
      <w:proofErr w:type="spellEnd"/>
      <w:r w:rsidR="0035290A" w:rsidRPr="003A5578">
        <w:t>, vart opna i 2021 produserer 252 GWh. Trekk</w:t>
      </w:r>
      <w:r w:rsidR="00C4392F">
        <w:t>er</w:t>
      </w:r>
      <w:r w:rsidR="0035290A" w:rsidRPr="003A5578">
        <w:t xml:space="preserve"> vi frå  den reduserte produksjonen i </w:t>
      </w:r>
      <w:proofErr w:type="spellStart"/>
      <w:r w:rsidR="0035290A" w:rsidRPr="003A5578">
        <w:t>Stakaldefossen</w:t>
      </w:r>
      <w:proofErr w:type="spellEnd"/>
      <w:r w:rsidR="0035290A" w:rsidRPr="003A5578">
        <w:t xml:space="preserve"> Kraftverk vil det produsere 220 GWh ny fornybar energi</w:t>
      </w:r>
      <w:r w:rsidR="002654EB">
        <w:t xml:space="preserve">. Det er inngått ein intensjonsavtale med </w:t>
      </w:r>
      <w:proofErr w:type="spellStart"/>
      <w:r w:rsidR="002654EB">
        <w:t>Eviny</w:t>
      </w:r>
      <w:proofErr w:type="spellEnd"/>
      <w:r w:rsidR="002654EB">
        <w:t xml:space="preserve"> Thermo om oppretting av eit selskap som skal organisere energidelinga. </w:t>
      </w:r>
    </w:p>
    <w:p w14:paraId="0598F874" w14:textId="77777777" w:rsidR="00C80B0C" w:rsidRPr="003A5578" w:rsidRDefault="00C80B0C" w:rsidP="009D57BF"/>
    <w:p w14:paraId="49EA08B2" w14:textId="64811D9D" w:rsidR="002C1803" w:rsidRPr="003A5578" w:rsidRDefault="00583E42" w:rsidP="002C1803">
      <w:pPr>
        <w:pStyle w:val="Overskrift2"/>
      </w:pPr>
      <w:bookmarkStart w:id="3" w:name="_Toc169766640"/>
      <w:r>
        <w:t>Mål, d</w:t>
      </w:r>
      <w:r w:rsidR="00220EE6">
        <w:t>elmål, r</w:t>
      </w:r>
      <w:r w:rsidR="002C1803" w:rsidRPr="003A5578">
        <w:t>esultatmål og effektmål</w:t>
      </w:r>
      <w:bookmarkEnd w:id="3"/>
    </w:p>
    <w:p w14:paraId="3E93E270" w14:textId="14FC2C29" w:rsidR="00220EE6" w:rsidRDefault="00B00577" w:rsidP="003F16E8">
      <w:r w:rsidRPr="003A5578">
        <w:t xml:space="preserve">Det skal utarbeidast ein eigen energiplan for </w:t>
      </w:r>
      <w:proofErr w:type="spellStart"/>
      <w:r w:rsidRPr="003A5578">
        <w:t>næringsparken</w:t>
      </w:r>
      <w:proofErr w:type="spellEnd"/>
      <w:r>
        <w:t>.</w:t>
      </w:r>
      <w:r w:rsidR="00583E42" w:rsidRPr="00583E42">
        <w:t xml:space="preserve"> </w:t>
      </w:r>
      <w:r w:rsidR="0038248C">
        <w:t xml:space="preserve">Delmål for prosjektet er å </w:t>
      </w:r>
      <w:r w:rsidR="006907CE">
        <w:t xml:space="preserve">greie ut </w:t>
      </w:r>
      <w:r w:rsidR="0079019C">
        <w:t xml:space="preserve">ulike </w:t>
      </w:r>
      <w:r w:rsidR="000B75A2">
        <w:t>energikjelder</w:t>
      </w:r>
      <w:r w:rsidR="00FB7BF0">
        <w:t xml:space="preserve"> for deling i parken</w:t>
      </w:r>
      <w:r w:rsidR="000B75A2">
        <w:t xml:space="preserve">, </w:t>
      </w:r>
      <w:r w:rsidR="00BC55A2">
        <w:t xml:space="preserve">vurdere </w:t>
      </w:r>
      <w:r w:rsidR="00D6124E">
        <w:t xml:space="preserve">kapasitet og </w:t>
      </w:r>
      <w:proofErr w:type="spellStart"/>
      <w:r w:rsidR="00D6124E">
        <w:t>nett</w:t>
      </w:r>
      <w:r w:rsidR="00805578">
        <w:t>ilgang</w:t>
      </w:r>
      <w:proofErr w:type="spellEnd"/>
      <w:r w:rsidR="00805578">
        <w:t>, pla</w:t>
      </w:r>
      <w:r w:rsidR="00FA4BB6">
        <w:t>n</w:t>
      </w:r>
      <w:r w:rsidR="00805578">
        <w:t>le</w:t>
      </w:r>
      <w:r w:rsidR="00FA4BB6">
        <w:t>g</w:t>
      </w:r>
      <w:r w:rsidR="00805578">
        <w:t>ge for ny framtidsretta ladestasjon</w:t>
      </w:r>
      <w:r w:rsidR="00A2161B">
        <w:t>,</w:t>
      </w:r>
      <w:r w:rsidR="00805578">
        <w:t xml:space="preserve"> og </w:t>
      </w:r>
      <w:r w:rsidR="00182C4C">
        <w:t xml:space="preserve">utarbeide ein plan for infrastruktur i parken. </w:t>
      </w:r>
    </w:p>
    <w:p w14:paraId="112D4D1A" w14:textId="2B1A46A2" w:rsidR="002C1803" w:rsidRPr="003A5578" w:rsidRDefault="002F3B16" w:rsidP="003F16E8">
      <w:r>
        <w:t>Resultatmål er sjølvsagt utarbeiding av sjølve energiplanen.</w:t>
      </w:r>
      <w:r w:rsidR="00AB17EB" w:rsidRPr="003A5578">
        <w:t xml:space="preserve"> </w:t>
      </w:r>
      <w:r w:rsidR="00E860DE" w:rsidRPr="003A5578">
        <w:t xml:space="preserve">Det skal òg planleggast ein eigen energisentral for parken. I tillegg vil vi etablere ein </w:t>
      </w:r>
      <w:r w:rsidR="00FE28F5" w:rsidRPr="003A5578">
        <w:t xml:space="preserve">ladestasjon som vil bli plassert med lett tilgang frå E39 og </w:t>
      </w:r>
      <w:proofErr w:type="spellStart"/>
      <w:r w:rsidR="00FE28F5" w:rsidRPr="003A5578">
        <w:t>fv</w:t>
      </w:r>
      <w:proofErr w:type="spellEnd"/>
      <w:r w:rsidR="00FE28F5" w:rsidRPr="003A5578">
        <w:t xml:space="preserve"> 613. </w:t>
      </w:r>
      <w:r w:rsidR="00FA4BB6">
        <w:t>Vi skal også lage ein plan for infrastruktur</w:t>
      </w:r>
      <w:r w:rsidR="001B5AC6">
        <w:t xml:space="preserve"> for parken. </w:t>
      </w:r>
    </w:p>
    <w:p w14:paraId="518B7755" w14:textId="3BAD07F9" w:rsidR="00473DA1" w:rsidRPr="003A5578" w:rsidRDefault="00576A56" w:rsidP="003F16E8">
      <w:r w:rsidRPr="003A5578">
        <w:t>Ein viktig e</w:t>
      </w:r>
      <w:r w:rsidR="00FE28F5" w:rsidRPr="003A5578">
        <w:t xml:space="preserve">ffekt </w:t>
      </w:r>
      <w:r w:rsidRPr="003A5578">
        <w:t>ved</w:t>
      </w:r>
      <w:r w:rsidR="00FE28F5" w:rsidRPr="003A5578">
        <w:t xml:space="preserve"> prosjektet </w:t>
      </w:r>
      <w:r w:rsidR="00990D76" w:rsidRPr="003A5578">
        <w:t xml:space="preserve">er å bli så klimanøytral som </w:t>
      </w:r>
      <w:r w:rsidR="003A3081" w:rsidRPr="003A5578">
        <w:t xml:space="preserve">mogeleg. Det vil seie </w:t>
      </w:r>
      <w:r w:rsidR="00241E3E" w:rsidRPr="003A5578">
        <w:t xml:space="preserve">at vi </w:t>
      </w:r>
      <w:r w:rsidR="00473DA1" w:rsidRPr="003A5578">
        <w:t>ikk</w:t>
      </w:r>
      <w:r w:rsidR="00241E3E" w:rsidRPr="003A5578">
        <w:t>je slepp</w:t>
      </w:r>
      <w:r w:rsidR="00276832">
        <w:t>er</w:t>
      </w:r>
      <w:r w:rsidR="00241E3E" w:rsidRPr="003A5578">
        <w:t xml:space="preserve"> ut meir klimagass en det vi greier å fange opp eller fjerne. </w:t>
      </w:r>
    </w:p>
    <w:p w14:paraId="05F3B2F1" w14:textId="644D18CC" w:rsidR="00473DA1" w:rsidRPr="003A5578" w:rsidRDefault="00907164" w:rsidP="003F16E8">
      <w:r w:rsidRPr="003A5578">
        <w:t xml:space="preserve">Sunnfjord næringspark vil òg spele ei regional rolle som ein av dei største næringsparkane mellom Bergen og Ålesund. </w:t>
      </w:r>
      <w:r w:rsidR="00ED60F1" w:rsidRPr="003A5578">
        <w:t xml:space="preserve">Ikkje minst vil </w:t>
      </w:r>
      <w:r w:rsidR="006F6D81" w:rsidRPr="003A5578">
        <w:t xml:space="preserve">den grøne profilen vere viktig i eit regional perspektiv. </w:t>
      </w:r>
    </w:p>
    <w:p w14:paraId="002446ED" w14:textId="4343768B" w:rsidR="006F6D81" w:rsidRPr="003A5578" w:rsidRDefault="004E7C02" w:rsidP="003F16E8">
      <w:r>
        <w:t>Ein grøn profil vil</w:t>
      </w:r>
      <w:r w:rsidR="00EC14C7" w:rsidRPr="003A5578">
        <w:t xml:space="preserve"> òg vere eit konkurransefo</w:t>
      </w:r>
      <w:r w:rsidR="000E4775" w:rsidRPr="003A5578">
        <w:t>r</w:t>
      </w:r>
      <w:r w:rsidR="00EC14C7" w:rsidRPr="003A5578">
        <w:t xml:space="preserve">trinn for dei som </w:t>
      </w:r>
      <w:r w:rsidR="004659D7" w:rsidRPr="003A5578">
        <w:t>etablerer</w:t>
      </w:r>
      <w:r w:rsidR="00EC14C7" w:rsidRPr="003A5578">
        <w:t xml:space="preserve"> seg i parken</w:t>
      </w:r>
      <w:r w:rsidR="002079ED">
        <w:t xml:space="preserve">, </w:t>
      </w:r>
      <w:r w:rsidR="0023222F" w:rsidRPr="003A5578">
        <w:t>i samsvar med fylkeskommunen sin ei</w:t>
      </w:r>
      <w:r w:rsidR="001114A0" w:rsidRPr="003A5578">
        <w:t xml:space="preserve">gen næringsstrategi. </w:t>
      </w:r>
    </w:p>
    <w:p w14:paraId="7712A045" w14:textId="77777777" w:rsidR="00FE28F5" w:rsidRPr="003A5578" w:rsidRDefault="00FE28F5" w:rsidP="003F16E8"/>
    <w:p w14:paraId="469302B2" w14:textId="2534C1F4" w:rsidR="000A21CB" w:rsidRPr="003A5578" w:rsidRDefault="000A21CB" w:rsidP="000A21CB">
      <w:pPr>
        <w:pStyle w:val="Overskrift1"/>
      </w:pPr>
      <w:bookmarkStart w:id="4" w:name="_Toc169766641"/>
      <w:r w:rsidRPr="003A5578">
        <w:t>Bakgrunn</w:t>
      </w:r>
      <w:bookmarkEnd w:id="4"/>
    </w:p>
    <w:p w14:paraId="776A05DD" w14:textId="190C6E62" w:rsidR="000A21CB" w:rsidRPr="003A5578" w:rsidRDefault="005A54EF" w:rsidP="003F16E8">
      <w:r w:rsidRPr="003A5578">
        <w:t xml:space="preserve">Sunnfjord næringspark ligg sentralt mellom Bergen og Ålesund rett ved E39 og </w:t>
      </w:r>
      <w:proofErr w:type="spellStart"/>
      <w:r w:rsidRPr="003A5578">
        <w:t>fv</w:t>
      </w:r>
      <w:proofErr w:type="spellEnd"/>
      <w:r w:rsidRPr="003A5578">
        <w:t xml:space="preserve"> 613 som går over Gaularfjellet og vidare sørover mot Stavanger. Sunnfjord næringspark skal tilby ein moderne og framtidsretta park som vil vere med å sikre grøn omstilling av industrien i Vestland.</w:t>
      </w:r>
      <w:r w:rsidR="0021764A" w:rsidRPr="003A5578">
        <w:t xml:space="preserve"> Parken ligg like ved Førde og kan tilby ei rekke tenester, arbeidsplassar og kulturtilbod.</w:t>
      </w:r>
    </w:p>
    <w:p w14:paraId="2D107189" w14:textId="00AEB6D5" w:rsidR="00A84DE0" w:rsidRPr="003A5578" w:rsidRDefault="00E417D2" w:rsidP="00A55383">
      <w:r w:rsidRPr="003A5578">
        <w:t xml:space="preserve">I samband med </w:t>
      </w:r>
      <w:r w:rsidR="004E0377" w:rsidRPr="003A5578">
        <w:t xml:space="preserve">at det vart vurdert å legge ein eigen batterifabrikk til Vestlandet, presenterte vi </w:t>
      </w:r>
      <w:r w:rsidR="00A55383" w:rsidRPr="003A5578">
        <w:t xml:space="preserve">Sunnfjordregionen </w:t>
      </w:r>
      <w:r w:rsidR="008053AA" w:rsidRPr="003A5578">
        <w:t>med at vi allereie har eit «opplad</w:t>
      </w:r>
      <w:r w:rsidR="00491E93" w:rsidRPr="003A5578">
        <w:t>bar batt</w:t>
      </w:r>
      <w:r w:rsidR="008053AA" w:rsidRPr="003A5578">
        <w:t>eri» -</w:t>
      </w:r>
      <w:r w:rsidR="00491E93" w:rsidRPr="003A5578">
        <w:t xml:space="preserve"> </w:t>
      </w:r>
      <w:r w:rsidR="00A55383" w:rsidRPr="003A5578">
        <w:t>Jostedalsbreen, Nord-Europas største isbre.</w:t>
      </w:r>
      <w:r w:rsidR="00491E93" w:rsidRPr="003A5578">
        <w:t xml:space="preserve"> </w:t>
      </w:r>
      <w:r w:rsidR="00A55383" w:rsidRPr="003A5578">
        <w:t xml:space="preserve">Midt i vassdraget frå breen ligg </w:t>
      </w:r>
      <w:r w:rsidR="009E3C0B" w:rsidRPr="003A5578">
        <w:t xml:space="preserve">nemleg </w:t>
      </w:r>
      <w:r w:rsidR="00A55383" w:rsidRPr="003A5578">
        <w:lastRenderedPageBreak/>
        <w:t>Moskog. Her renn Jølstra forbi, her vert krafta produsert og det er dette kraftpunktet nasjonale linjer vert distribuert i frå.</w:t>
      </w:r>
      <w:r w:rsidR="00703BB1" w:rsidRPr="003A5578">
        <w:t xml:space="preserve"> Her ligg òg Sunnfjord næringspark. </w:t>
      </w:r>
    </w:p>
    <w:p w14:paraId="7E590604" w14:textId="1F4900E4" w:rsidR="000D28C5" w:rsidRPr="003A5578" w:rsidRDefault="008621D5" w:rsidP="003F16E8">
      <w:proofErr w:type="spellStart"/>
      <w:r w:rsidRPr="003A5578">
        <w:t>Eviny</w:t>
      </w:r>
      <w:proofErr w:type="spellEnd"/>
      <w:r w:rsidRPr="003A5578">
        <w:t xml:space="preserve"> utarbeidde i 2022 ein mogelegheitsstudie </w:t>
      </w:r>
      <w:r w:rsidR="00521647" w:rsidRPr="003A5578">
        <w:t>av energiressursar</w:t>
      </w:r>
      <w:r w:rsidR="006C4B70" w:rsidRPr="003A5578">
        <w:t xml:space="preserve">. </w:t>
      </w:r>
      <w:r w:rsidR="00EF2698">
        <w:t>Dei</w:t>
      </w:r>
      <w:r w:rsidR="00642E29" w:rsidRPr="003A5578">
        <w:t xml:space="preserve"> utarbeidde fleire moglege </w:t>
      </w:r>
      <w:proofErr w:type="spellStart"/>
      <w:r w:rsidR="00642E29" w:rsidRPr="003A5578">
        <w:t>scenarier</w:t>
      </w:r>
      <w:proofErr w:type="spellEnd"/>
      <w:r w:rsidR="00172C50" w:rsidRPr="003A5578">
        <w:t xml:space="preserve"> for å vise kostnadsperspektiv for </w:t>
      </w:r>
      <w:r w:rsidR="00370608">
        <w:t xml:space="preserve">ulike </w:t>
      </w:r>
      <w:r w:rsidR="00172C50" w:rsidRPr="003A5578">
        <w:t>situasjonar</w:t>
      </w:r>
      <w:r w:rsidR="005218B2" w:rsidRPr="003A5578">
        <w:t xml:space="preserve">. </w:t>
      </w:r>
      <w:r w:rsidR="00970E95" w:rsidRPr="003A5578">
        <w:t xml:space="preserve">Ein viktig dimensjon her var konsept om </w:t>
      </w:r>
      <w:r w:rsidR="00E24E32" w:rsidRPr="003A5578">
        <w:t xml:space="preserve">ein heilskapleg tilnærming til utsleppsfrie byggeplassar. </w:t>
      </w:r>
      <w:r w:rsidR="00172C50" w:rsidRPr="003A5578">
        <w:t xml:space="preserve"> </w:t>
      </w:r>
    </w:p>
    <w:p w14:paraId="5CE67558" w14:textId="77777777" w:rsidR="000D28C5" w:rsidRPr="003A5578" w:rsidRDefault="000D28C5" w:rsidP="003F16E8"/>
    <w:p w14:paraId="77CE785F" w14:textId="77777777" w:rsidR="005C3BA0" w:rsidRPr="003A5578" w:rsidRDefault="005C3BA0" w:rsidP="003F16E8"/>
    <w:p w14:paraId="5C9E0D3B" w14:textId="5F3AD4F5" w:rsidR="000A21CB" w:rsidRPr="003A5578" w:rsidRDefault="00B37A48" w:rsidP="00BA2DA3">
      <w:pPr>
        <w:pStyle w:val="Overskrift1"/>
      </w:pPr>
      <w:bookmarkStart w:id="5" w:name="_Toc169766642"/>
      <w:r w:rsidRPr="003A5578">
        <w:t>A</w:t>
      </w:r>
      <w:r w:rsidR="00BA2DA3" w:rsidRPr="003A5578">
        <w:t>ktivitetar og målgruppe</w:t>
      </w:r>
      <w:bookmarkEnd w:id="5"/>
    </w:p>
    <w:p w14:paraId="783B3736" w14:textId="77777777" w:rsidR="00BA2DA3" w:rsidRPr="003A5578" w:rsidRDefault="00BA2DA3" w:rsidP="003F16E8"/>
    <w:p w14:paraId="1C3DD934" w14:textId="25C67A7A" w:rsidR="00216695" w:rsidRPr="003A5578" w:rsidRDefault="001825D5" w:rsidP="001825D5">
      <w:pPr>
        <w:pStyle w:val="Overskrift2"/>
      </w:pPr>
      <w:bookmarkStart w:id="6" w:name="_Toc169766643"/>
      <w:r w:rsidRPr="003A5578">
        <w:t>A</w:t>
      </w:r>
      <w:r w:rsidR="00760F6D" w:rsidRPr="003A5578">
        <w:t>p</w:t>
      </w:r>
      <w:r w:rsidRPr="003A5578">
        <w:t xml:space="preserve"> 1 - </w:t>
      </w:r>
      <w:r w:rsidR="000F4E26">
        <w:t>V</w:t>
      </w:r>
      <w:r w:rsidR="0075700F" w:rsidRPr="003A5578">
        <w:t xml:space="preserve">urdere </w:t>
      </w:r>
      <w:r w:rsidR="00760F6D" w:rsidRPr="003A5578">
        <w:t>ulike</w:t>
      </w:r>
      <w:r w:rsidR="0075700F" w:rsidRPr="003A5578">
        <w:t xml:space="preserve"> energi</w:t>
      </w:r>
      <w:r w:rsidRPr="003A5578">
        <w:t>kjelder</w:t>
      </w:r>
      <w:bookmarkEnd w:id="6"/>
    </w:p>
    <w:p w14:paraId="5E7DFFF6" w14:textId="384C57D9" w:rsidR="00BA2DA3" w:rsidRPr="003A5578" w:rsidRDefault="004A5AB8" w:rsidP="003F16E8">
      <w:r w:rsidRPr="003A5578">
        <w:t xml:space="preserve">Arbeidspakken 1 handlar om å </w:t>
      </w:r>
      <w:r w:rsidR="00D52234" w:rsidRPr="003A5578">
        <w:t xml:space="preserve">vurdere kva type energikjelder for </w:t>
      </w:r>
      <w:r w:rsidR="005F6A05" w:rsidRPr="003A5578">
        <w:t xml:space="preserve">eit </w:t>
      </w:r>
      <w:r w:rsidR="009C37D1" w:rsidRPr="003A5578">
        <w:t xml:space="preserve">framtidsretta energisystem </w:t>
      </w:r>
      <w:r w:rsidR="005F6A05" w:rsidRPr="003A5578">
        <w:t>der</w:t>
      </w:r>
      <w:r w:rsidR="009C37D1" w:rsidRPr="003A5578">
        <w:t xml:space="preserve"> aktørane dra nytte av kvarandre sine overskotsenergi og bruk av tilgjengelege lokale energiressursar i området</w:t>
      </w:r>
      <w:r w:rsidR="005F6A05" w:rsidRPr="003A5578">
        <w:t xml:space="preserve">. </w:t>
      </w:r>
      <w:r w:rsidR="006B3AC4" w:rsidRPr="003A5578">
        <w:t xml:space="preserve">Vi ser på følgjande kjelder: </w:t>
      </w:r>
    </w:p>
    <w:p w14:paraId="363029BD" w14:textId="4007A6B7" w:rsidR="00E94FA5" w:rsidRPr="003A5578" w:rsidRDefault="006B3AC4" w:rsidP="006B3AC4">
      <w:pPr>
        <w:pStyle w:val="Listeavsnitt"/>
        <w:numPr>
          <w:ilvl w:val="0"/>
          <w:numId w:val="4"/>
        </w:numPr>
      </w:pPr>
      <w:r w:rsidRPr="003A5578">
        <w:rPr>
          <w:b/>
          <w:bCs/>
        </w:rPr>
        <w:t>Solceller</w:t>
      </w:r>
      <w:r w:rsidRPr="003A5578">
        <w:t xml:space="preserve"> - </w:t>
      </w:r>
      <w:r w:rsidR="00E94FA5" w:rsidRPr="003A5578">
        <w:t xml:space="preserve">Med opp til 645 soltimar i året vil det vere mogeleg å produsere kraft ved bruk av solceller på store flate tak og bakkemontert, både til eige bruk og til sal. </w:t>
      </w:r>
    </w:p>
    <w:p w14:paraId="70BDF5FF" w14:textId="3FF452E7" w:rsidR="00E94FA5" w:rsidRPr="003A5578" w:rsidRDefault="005B6757" w:rsidP="006B3AC4">
      <w:pPr>
        <w:pStyle w:val="Listeavsnitt"/>
        <w:numPr>
          <w:ilvl w:val="0"/>
          <w:numId w:val="4"/>
        </w:numPr>
      </w:pPr>
      <w:r w:rsidRPr="003A5578">
        <w:rPr>
          <w:b/>
          <w:bCs/>
        </w:rPr>
        <w:t>Termiske energikjelder</w:t>
      </w:r>
      <w:r w:rsidRPr="003A5578">
        <w:t xml:space="preserve"> - </w:t>
      </w:r>
      <w:r w:rsidR="00E94FA5" w:rsidRPr="003A5578">
        <w:t xml:space="preserve">Sunnfjord næringspark har òg tre nærliggande termiske </w:t>
      </w:r>
      <w:proofErr w:type="spellStart"/>
      <w:r w:rsidR="00E94FA5" w:rsidRPr="003A5578">
        <w:t>energikilder</w:t>
      </w:r>
      <w:proofErr w:type="spellEnd"/>
      <w:r w:rsidR="00E94FA5" w:rsidRPr="003A5578">
        <w:t xml:space="preserve"> for tilføring av både varme og kjøling - vatn frå </w:t>
      </w:r>
      <w:proofErr w:type="spellStart"/>
      <w:r w:rsidR="00E94FA5" w:rsidRPr="003A5578">
        <w:t>Jølsterelva</w:t>
      </w:r>
      <w:proofErr w:type="spellEnd"/>
      <w:r w:rsidR="00E94FA5" w:rsidRPr="003A5578">
        <w:t xml:space="preserve">, </w:t>
      </w:r>
      <w:proofErr w:type="spellStart"/>
      <w:r w:rsidR="00E94FA5" w:rsidRPr="003A5578">
        <w:t>uteluft</w:t>
      </w:r>
      <w:proofErr w:type="spellEnd"/>
      <w:r w:rsidR="00E94FA5" w:rsidRPr="003A5578">
        <w:t xml:space="preserve"> og geotermisk energi</w:t>
      </w:r>
    </w:p>
    <w:p w14:paraId="42933CA2" w14:textId="291FE85A" w:rsidR="00E94FA5" w:rsidRPr="003A5578" w:rsidRDefault="002503C9" w:rsidP="006B3AC4">
      <w:pPr>
        <w:pStyle w:val="Listeavsnitt"/>
        <w:numPr>
          <w:ilvl w:val="0"/>
          <w:numId w:val="4"/>
        </w:numPr>
      </w:pPr>
      <w:r w:rsidRPr="003A5578">
        <w:rPr>
          <w:b/>
          <w:bCs/>
        </w:rPr>
        <w:t>V</w:t>
      </w:r>
      <w:r w:rsidR="00E94FA5" w:rsidRPr="003A5578">
        <w:rPr>
          <w:b/>
          <w:bCs/>
        </w:rPr>
        <w:t>armepumpe</w:t>
      </w:r>
      <w:r w:rsidRPr="003A5578">
        <w:t xml:space="preserve"> - d</w:t>
      </w:r>
      <w:r w:rsidR="00E94FA5" w:rsidRPr="003A5578">
        <w:t>en nyttar energi frå omgivnadane på ein effektiv måte. Prosessen er reversibel, slik at same maskin kan nyttast til produksjon av varme og kjøling.</w:t>
      </w:r>
    </w:p>
    <w:p w14:paraId="2589FC94" w14:textId="3379B58A" w:rsidR="00E94FA5" w:rsidRPr="003A5578" w:rsidRDefault="00F61EBD" w:rsidP="006B3AC4">
      <w:pPr>
        <w:pStyle w:val="Listeavsnitt"/>
        <w:numPr>
          <w:ilvl w:val="0"/>
          <w:numId w:val="4"/>
        </w:numPr>
      </w:pPr>
      <w:r w:rsidRPr="003A5578">
        <w:rPr>
          <w:b/>
          <w:bCs/>
        </w:rPr>
        <w:t xml:space="preserve">Vatn frå </w:t>
      </w:r>
      <w:r w:rsidR="00A359E4" w:rsidRPr="003A5578">
        <w:rPr>
          <w:b/>
          <w:bCs/>
        </w:rPr>
        <w:t>utløpstunnelen</w:t>
      </w:r>
      <w:r w:rsidR="00A359E4" w:rsidRPr="003A5578">
        <w:t xml:space="preserve"> </w:t>
      </w:r>
      <w:r w:rsidR="007D0B0C" w:rsidRPr="003A5578">
        <w:t>–</w:t>
      </w:r>
      <w:r w:rsidR="00A359E4" w:rsidRPr="003A5578">
        <w:t xml:space="preserve"> </w:t>
      </w:r>
      <w:r w:rsidR="007D0B0C" w:rsidRPr="003A5578">
        <w:t xml:space="preserve">kan nytte </w:t>
      </w:r>
      <w:r w:rsidR="00E94FA5" w:rsidRPr="003A5578">
        <w:t>vatnet i denne tunnelen til kjøling</w:t>
      </w:r>
    </w:p>
    <w:p w14:paraId="76F8336D" w14:textId="007417EB" w:rsidR="002052FA" w:rsidRPr="003A5578" w:rsidRDefault="00D4493C" w:rsidP="006B3AC4">
      <w:pPr>
        <w:pStyle w:val="Listeavsnitt"/>
        <w:numPr>
          <w:ilvl w:val="0"/>
          <w:numId w:val="4"/>
        </w:numPr>
      </w:pPr>
      <w:r w:rsidRPr="003A5578">
        <w:rPr>
          <w:b/>
          <w:bCs/>
        </w:rPr>
        <w:t xml:space="preserve">Overskotsvarme frå datasenter </w:t>
      </w:r>
      <w:r w:rsidR="00F36F6E" w:rsidRPr="003A5578">
        <w:t>–</w:t>
      </w:r>
      <w:r w:rsidRPr="003A5578">
        <w:t xml:space="preserve"> </w:t>
      </w:r>
      <w:r w:rsidR="00F36F6E" w:rsidRPr="003A5578">
        <w:t>dette ka</w:t>
      </w:r>
      <w:r w:rsidR="004B5AF2" w:rsidRPr="003A5578">
        <w:t xml:space="preserve">n redusere behovet for elektrisitet og gi ein meir </w:t>
      </w:r>
      <w:r w:rsidR="002467E4" w:rsidRPr="003A5578">
        <w:t>effektiv energiut</w:t>
      </w:r>
      <w:r w:rsidR="004F6DD0">
        <w:t>n</w:t>
      </w:r>
      <w:r w:rsidR="002467E4" w:rsidRPr="003A5578">
        <w:t>ytting</w:t>
      </w:r>
    </w:p>
    <w:p w14:paraId="2790C7F4" w14:textId="0CE98D9B" w:rsidR="002467E4" w:rsidRPr="003A5578" w:rsidRDefault="002467E4" w:rsidP="006B3AC4">
      <w:pPr>
        <w:pStyle w:val="Listeavsnitt"/>
        <w:numPr>
          <w:ilvl w:val="0"/>
          <w:numId w:val="4"/>
        </w:numPr>
      </w:pPr>
      <w:r w:rsidRPr="003A5578">
        <w:rPr>
          <w:b/>
          <w:bCs/>
        </w:rPr>
        <w:t xml:space="preserve">Biogassanlegg </w:t>
      </w:r>
      <w:r w:rsidR="0086383C" w:rsidRPr="003A5578">
        <w:t>–</w:t>
      </w:r>
      <w:r w:rsidRPr="003A5578">
        <w:t xml:space="preserve"> </w:t>
      </w:r>
      <w:r w:rsidR="0086383C" w:rsidRPr="003A5578">
        <w:t xml:space="preserve">dette kan løyse både </w:t>
      </w:r>
      <w:r w:rsidR="00A44B27" w:rsidRPr="003A5578">
        <w:t>eit avfallsproblem, gir energi og skape eit jordforbetringsprodukt</w:t>
      </w:r>
    </w:p>
    <w:p w14:paraId="15BECBF0" w14:textId="78BF4473" w:rsidR="00A44B27" w:rsidRPr="003A5578" w:rsidRDefault="00A44B27" w:rsidP="006B3AC4">
      <w:pPr>
        <w:pStyle w:val="Listeavsnitt"/>
        <w:numPr>
          <w:ilvl w:val="0"/>
          <w:numId w:val="4"/>
        </w:numPr>
      </w:pPr>
      <w:r w:rsidRPr="003A5578">
        <w:rPr>
          <w:b/>
          <w:bCs/>
        </w:rPr>
        <w:t>Lågenergibygg i parken</w:t>
      </w:r>
      <w:r w:rsidR="0056372A" w:rsidRPr="003A5578">
        <w:t xml:space="preserve"> – </w:t>
      </w:r>
      <w:r w:rsidR="00EE0BDB" w:rsidRPr="003A5578">
        <w:t>eit viktig tiltak for å redusere energibruken drastisk</w:t>
      </w:r>
    </w:p>
    <w:p w14:paraId="39AB788E" w14:textId="77777777" w:rsidR="00E94FA5" w:rsidRPr="003A5578" w:rsidRDefault="00E94FA5" w:rsidP="00E21D03">
      <w:r w:rsidRPr="003A5578">
        <w:t>Med stadig aukande energibehov er det viktig å dele på ressursane. Ved etablering av næringsverksemd med et stort kjølebehov, vil parken sitte igjen med verdifull energi som må nyttast lokalt. For å utnytte nettopp energien vil vi bygge eit  distribusjonsnett mellom bygga – altså eit fjernvarmenett.</w:t>
      </w:r>
    </w:p>
    <w:p w14:paraId="5E9EFE96" w14:textId="6E64B49D" w:rsidR="00A03202" w:rsidRPr="00283C7D" w:rsidRDefault="004B2A8E" w:rsidP="003F16E8">
      <w:pPr>
        <w:rPr>
          <w:b/>
          <w:bCs/>
          <w:u w:val="single"/>
        </w:rPr>
      </w:pPr>
      <w:r w:rsidRPr="00283C7D">
        <w:rPr>
          <w:b/>
          <w:bCs/>
          <w:u w:val="single"/>
        </w:rPr>
        <w:t xml:space="preserve">Delmål </w:t>
      </w:r>
      <w:r w:rsidR="00562DC2">
        <w:rPr>
          <w:b/>
          <w:bCs/>
          <w:u w:val="single"/>
        </w:rPr>
        <w:t xml:space="preserve">1 </w:t>
      </w:r>
      <w:r w:rsidR="00FE1C14" w:rsidRPr="00283C7D">
        <w:rPr>
          <w:b/>
          <w:bCs/>
          <w:u w:val="single"/>
        </w:rPr>
        <w:t xml:space="preserve"> V</w:t>
      </w:r>
      <w:r w:rsidRPr="00283C7D">
        <w:rPr>
          <w:b/>
          <w:bCs/>
          <w:u w:val="single"/>
        </w:rPr>
        <w:t xml:space="preserve">urdere </w:t>
      </w:r>
      <w:r w:rsidR="00266286" w:rsidRPr="00283C7D">
        <w:rPr>
          <w:b/>
          <w:bCs/>
          <w:u w:val="single"/>
        </w:rPr>
        <w:t>ulike energikjelder</w:t>
      </w:r>
    </w:p>
    <w:p w14:paraId="0A91D2DF" w14:textId="3A5AD0D0" w:rsidR="00266286" w:rsidRDefault="00266286" w:rsidP="003F16E8">
      <w:r w:rsidRPr="00283C7D">
        <w:rPr>
          <w:b/>
          <w:bCs/>
        </w:rPr>
        <w:t>Deltakarar</w:t>
      </w:r>
      <w:r>
        <w:t xml:space="preserve">: </w:t>
      </w:r>
      <w:r w:rsidR="002505D9" w:rsidRPr="002505D9">
        <w:t xml:space="preserve">Sunnfjord kommune ved Ole John Østenstad, Arne Ekreskar og Trond Ueland, </w:t>
      </w:r>
      <w:r w:rsidR="00F93161">
        <w:t xml:space="preserve"> </w:t>
      </w:r>
      <w:proofErr w:type="spellStart"/>
      <w:r w:rsidR="00243B9B">
        <w:t>Eviny</w:t>
      </w:r>
      <w:proofErr w:type="spellEnd"/>
      <w:r w:rsidR="004F6DD0">
        <w:t xml:space="preserve"> Thermo</w:t>
      </w:r>
      <w:r w:rsidR="00243B9B">
        <w:t xml:space="preserve">, </w:t>
      </w:r>
      <w:r w:rsidR="00F93161">
        <w:t xml:space="preserve">engasjere </w:t>
      </w:r>
      <w:r w:rsidR="00B661E6">
        <w:t>konsulent</w:t>
      </w:r>
    </w:p>
    <w:p w14:paraId="7D2466B4" w14:textId="67E5D665" w:rsidR="005404EB" w:rsidRPr="00DC0805" w:rsidRDefault="006B61B5" w:rsidP="005404EB">
      <w:r w:rsidRPr="00DC0805">
        <w:rPr>
          <w:b/>
          <w:bCs/>
        </w:rPr>
        <w:lastRenderedPageBreak/>
        <w:t>Delaktivitet</w:t>
      </w:r>
      <w:r w:rsidR="00B375BB" w:rsidRPr="00DC0805">
        <w:rPr>
          <w:b/>
          <w:bCs/>
        </w:rPr>
        <w:t>ar</w:t>
      </w:r>
      <w:r w:rsidRPr="00DC0805">
        <w:t xml:space="preserve">: </w:t>
      </w:r>
      <w:r w:rsidR="00DC7A2C" w:rsidRPr="00DC0805">
        <w:t xml:space="preserve">D1.1. </w:t>
      </w:r>
      <w:r w:rsidRPr="00DC0805">
        <w:t>Vurdere potensiale for type energikjelder</w:t>
      </w:r>
      <w:r w:rsidR="005404EB" w:rsidRPr="00DC0805">
        <w:t xml:space="preserve">, </w:t>
      </w:r>
      <w:r w:rsidR="00DC7A2C" w:rsidRPr="00DC0805">
        <w:t>D1.2. Vurdere organisatoriske løysingar for produksjon og bruk</w:t>
      </w:r>
      <w:r w:rsidR="005404EB" w:rsidRPr="00DC0805">
        <w:t>, D1.3 Greie ut etablering og drift av ein felles energisentral</w:t>
      </w:r>
    </w:p>
    <w:p w14:paraId="7B6DCA90" w14:textId="2C4E0B8F" w:rsidR="00B661E6" w:rsidRDefault="00B661E6" w:rsidP="003F16E8">
      <w:r w:rsidRPr="00283C7D">
        <w:rPr>
          <w:b/>
          <w:bCs/>
        </w:rPr>
        <w:t>Tidsplan</w:t>
      </w:r>
      <w:r w:rsidR="00FE1C14">
        <w:t xml:space="preserve">: </w:t>
      </w:r>
      <w:r w:rsidR="0029006E">
        <w:t>Desember</w:t>
      </w:r>
      <w:r w:rsidR="00FE1C14">
        <w:t xml:space="preserve"> </w:t>
      </w:r>
      <w:r w:rsidR="006B61B5">
        <w:t>2024 til juni 2025</w:t>
      </w:r>
    </w:p>
    <w:p w14:paraId="2AEB8869" w14:textId="5DDFE347" w:rsidR="006B61B5" w:rsidRDefault="006B61B5" w:rsidP="003F16E8">
      <w:r w:rsidRPr="00283C7D">
        <w:rPr>
          <w:b/>
          <w:bCs/>
        </w:rPr>
        <w:t>Leveranse</w:t>
      </w:r>
      <w:r>
        <w:t>: Delrapport</w:t>
      </w:r>
    </w:p>
    <w:p w14:paraId="6025D4F3" w14:textId="77777777" w:rsidR="00230B74" w:rsidRDefault="00230B74" w:rsidP="003F16E8"/>
    <w:p w14:paraId="63159AC4" w14:textId="77777777" w:rsidR="00230B74" w:rsidRPr="003A5578" w:rsidRDefault="00230B74" w:rsidP="003F16E8"/>
    <w:p w14:paraId="17EEC8A8" w14:textId="79C07BAA" w:rsidR="001825D5" w:rsidRPr="003A5578" w:rsidRDefault="00906601" w:rsidP="00906601">
      <w:pPr>
        <w:pStyle w:val="Overskrift2"/>
      </w:pPr>
      <w:bookmarkStart w:id="7" w:name="_Toc169766644"/>
      <w:r w:rsidRPr="003A5578">
        <w:t>A</w:t>
      </w:r>
      <w:r w:rsidR="006B22A8">
        <w:t>p</w:t>
      </w:r>
      <w:r w:rsidRPr="003A5578">
        <w:t xml:space="preserve"> 2 - </w:t>
      </w:r>
      <w:r w:rsidR="000F4E26">
        <w:t>K</w:t>
      </w:r>
      <w:r w:rsidRPr="003A5578">
        <w:t xml:space="preserve">apasitet og </w:t>
      </w:r>
      <w:proofErr w:type="spellStart"/>
      <w:r w:rsidRPr="003A5578">
        <w:t>nettilgang</w:t>
      </w:r>
      <w:bookmarkEnd w:id="7"/>
      <w:proofErr w:type="spellEnd"/>
    </w:p>
    <w:p w14:paraId="7766D2AA" w14:textId="1FBEB867" w:rsidR="005A000A" w:rsidRPr="003A5578" w:rsidRDefault="005A000A" w:rsidP="00621A6E">
      <w:r w:rsidRPr="003A5578">
        <w:t xml:space="preserve">Grøn Region Vestland har vist at det er eit stort potensiale </w:t>
      </w:r>
      <w:r w:rsidR="005B6E51" w:rsidRPr="003A5578">
        <w:t xml:space="preserve">for å utvikle verdikjedar og nye produkt basert på fornybar energi. </w:t>
      </w:r>
    </w:p>
    <w:p w14:paraId="213466A2" w14:textId="2B184EA9" w:rsidR="007A1A5C" w:rsidRDefault="009D4FE7" w:rsidP="00621A6E">
      <w:r w:rsidRPr="003A5578">
        <w:t xml:space="preserve">Nettet </w:t>
      </w:r>
      <w:r w:rsidR="00CD1E17" w:rsidRPr="003A5578">
        <w:t xml:space="preserve">på </w:t>
      </w:r>
      <w:r w:rsidRPr="003A5578">
        <w:t>Moskog er byg</w:t>
      </w:r>
      <w:r w:rsidR="00CD1E17" w:rsidRPr="003A5578">
        <w:t>d for å ta i mot mykje produksjon</w:t>
      </w:r>
      <w:r w:rsidR="002E139C">
        <w:t>. N</w:t>
      </w:r>
      <w:r w:rsidR="00EB3794" w:rsidRPr="003A5578">
        <w:t xml:space="preserve">y produksjon har utløyst </w:t>
      </w:r>
      <w:r w:rsidR="00572716">
        <w:t xml:space="preserve">store </w:t>
      </w:r>
      <w:r w:rsidR="00EB3794" w:rsidRPr="003A5578">
        <w:t>investeringa</w:t>
      </w:r>
      <w:r w:rsidR="00572716">
        <w:t>r</w:t>
      </w:r>
      <w:r w:rsidR="00EB3794" w:rsidRPr="003A5578">
        <w:t xml:space="preserve"> siste </w:t>
      </w:r>
      <w:r w:rsidR="00222E54" w:rsidRPr="003A5578">
        <w:t>åra. Men i</w:t>
      </w:r>
      <w:r w:rsidR="005510CD" w:rsidRPr="003A5578">
        <w:t xml:space="preserve"> følgje NHO sin rapport</w:t>
      </w:r>
      <w:r w:rsidR="00EC17A5" w:rsidRPr="003A5578">
        <w:t xml:space="preserve"> – Kraftløftet – har etterspørselen etter kraft- og </w:t>
      </w:r>
      <w:proofErr w:type="spellStart"/>
      <w:r w:rsidR="00EC17A5" w:rsidRPr="003A5578">
        <w:t>nettilgang</w:t>
      </w:r>
      <w:proofErr w:type="spellEnd"/>
      <w:r w:rsidR="00EC17A5" w:rsidRPr="003A5578">
        <w:t xml:space="preserve"> </w:t>
      </w:r>
      <w:r w:rsidR="00B71EA3" w:rsidRPr="003A5578">
        <w:t xml:space="preserve">nærmast eksplodert i vår region. </w:t>
      </w:r>
      <w:r w:rsidR="00083E89" w:rsidRPr="003A5578">
        <w:t>Dersom alle prosjekt</w:t>
      </w:r>
      <w:r w:rsidR="00E32125" w:rsidRPr="003A5578">
        <w:t xml:space="preserve"> </w:t>
      </w:r>
      <w:r w:rsidR="00572716">
        <w:t xml:space="preserve">som  i dag er planlagt </w:t>
      </w:r>
      <w:r w:rsidR="00E32125" w:rsidRPr="003A5578">
        <w:t xml:space="preserve">blir realisert, er det knapt nok ledig kapasitet igjen i NO3. </w:t>
      </w:r>
      <w:r w:rsidR="00F50ED8">
        <w:t>D</w:t>
      </w:r>
      <w:r w:rsidR="00423828" w:rsidRPr="003A5578">
        <w:t xml:space="preserve">et har ført til at Statnett har sett krav til </w:t>
      </w:r>
      <w:proofErr w:type="spellStart"/>
      <w:r w:rsidR="00423828" w:rsidRPr="003A5578">
        <w:t>modenheit</w:t>
      </w:r>
      <w:proofErr w:type="spellEnd"/>
      <w:r w:rsidR="00423828" w:rsidRPr="003A5578">
        <w:t xml:space="preserve"> </w:t>
      </w:r>
      <w:r w:rsidR="003E26B4" w:rsidRPr="003A5578">
        <w:t xml:space="preserve">i prosjekta. </w:t>
      </w:r>
      <w:r w:rsidR="00985443" w:rsidRPr="003A5578">
        <w:t>Statnett sin Områdeplan Sogn til Sunnmøre</w:t>
      </w:r>
      <w:r w:rsidR="00450336" w:rsidRPr="003A5578">
        <w:t xml:space="preserve"> peiker på at det </w:t>
      </w:r>
      <w:r w:rsidR="00F50ED8">
        <w:t xml:space="preserve">enn så lenge </w:t>
      </w:r>
      <w:r w:rsidR="00450336" w:rsidRPr="003A5578">
        <w:t>er tilstrekkeleg kapasitet i regio</w:t>
      </w:r>
      <w:r w:rsidR="00F50ED8">
        <w:t xml:space="preserve">nen, </w:t>
      </w:r>
      <w:r w:rsidR="00450336" w:rsidRPr="003A5578">
        <w:t xml:space="preserve"> </w:t>
      </w:r>
      <w:r w:rsidR="008B11C7" w:rsidRPr="003A5578">
        <w:t xml:space="preserve">men at det er viktig å </w:t>
      </w:r>
      <w:r w:rsidR="0030406C" w:rsidRPr="003A5578">
        <w:t xml:space="preserve">registrere </w:t>
      </w:r>
      <w:r w:rsidR="008B11C7" w:rsidRPr="003A5578">
        <w:t xml:space="preserve">søknader </w:t>
      </w:r>
      <w:r w:rsidR="007F50F8" w:rsidRPr="003A5578">
        <w:t xml:space="preserve">for å få reservert kapasitet eller </w:t>
      </w:r>
      <w:r w:rsidR="00974575" w:rsidRPr="003A5578">
        <w:t>k</w:t>
      </w:r>
      <w:r w:rsidR="007F50F8" w:rsidRPr="003A5578">
        <w:t>om</w:t>
      </w:r>
      <w:r w:rsidR="00974575" w:rsidRPr="003A5578">
        <w:t>e</w:t>
      </w:r>
      <w:r w:rsidR="007F50F8" w:rsidRPr="003A5578">
        <w:t xml:space="preserve"> i ein eventuell </w:t>
      </w:r>
      <w:proofErr w:type="spellStart"/>
      <w:r w:rsidR="007F50F8" w:rsidRPr="003A5578">
        <w:t>kapasitetskø</w:t>
      </w:r>
      <w:proofErr w:type="spellEnd"/>
      <w:r w:rsidR="007F50F8" w:rsidRPr="003A5578">
        <w:t>.</w:t>
      </w:r>
      <w:r w:rsidR="004D61FD" w:rsidRPr="003A5578">
        <w:t xml:space="preserve"> </w:t>
      </w:r>
    </w:p>
    <w:p w14:paraId="6C6A1F6E" w14:textId="3A8E912D" w:rsidR="009B0CE5" w:rsidRPr="009B0CE5" w:rsidRDefault="009B0CE5" w:rsidP="009B0CE5">
      <w:pPr>
        <w:rPr>
          <w:b/>
          <w:bCs/>
          <w:u w:val="single"/>
        </w:rPr>
      </w:pPr>
      <w:r w:rsidRPr="009B0CE5">
        <w:rPr>
          <w:b/>
          <w:bCs/>
          <w:u w:val="single"/>
        </w:rPr>
        <w:t xml:space="preserve">Delmål 2 Kapasitet og </w:t>
      </w:r>
      <w:proofErr w:type="spellStart"/>
      <w:r w:rsidRPr="009B0CE5">
        <w:rPr>
          <w:b/>
          <w:bCs/>
          <w:u w:val="single"/>
        </w:rPr>
        <w:t>nettilgang</w:t>
      </w:r>
      <w:proofErr w:type="spellEnd"/>
    </w:p>
    <w:p w14:paraId="3E44AF34" w14:textId="427ADCC5" w:rsidR="009B0CE5" w:rsidRDefault="009B0CE5" w:rsidP="009B0CE5">
      <w:r w:rsidRPr="009B0CE5">
        <w:rPr>
          <w:b/>
          <w:bCs/>
        </w:rPr>
        <w:t>Deltakarar</w:t>
      </w:r>
      <w:r w:rsidR="002505D9">
        <w:rPr>
          <w:b/>
          <w:bCs/>
        </w:rPr>
        <w:t>:</w:t>
      </w:r>
      <w:r w:rsidR="002505D9" w:rsidRPr="002505D9">
        <w:t xml:space="preserve"> Sunnfjord kommune ved Ole John Østenstad, Arne Ekreskar og Trond Ueland,  </w:t>
      </w:r>
      <w:proofErr w:type="spellStart"/>
      <w:r w:rsidR="001E6E62">
        <w:t>Eviny</w:t>
      </w:r>
      <w:proofErr w:type="spellEnd"/>
      <w:r w:rsidR="00243B9B">
        <w:t xml:space="preserve"> , </w:t>
      </w:r>
      <w:r>
        <w:t>engasjere konsulent</w:t>
      </w:r>
    </w:p>
    <w:p w14:paraId="6C023BA0" w14:textId="462B8F60" w:rsidR="009B0CE5" w:rsidRDefault="009B0CE5" w:rsidP="009B0CE5">
      <w:r w:rsidRPr="000F4E26">
        <w:rPr>
          <w:b/>
          <w:bCs/>
        </w:rPr>
        <w:t>Delaktivit</w:t>
      </w:r>
      <w:r w:rsidR="00B375BB">
        <w:rPr>
          <w:b/>
          <w:bCs/>
        </w:rPr>
        <w:t>etar</w:t>
      </w:r>
      <w:r w:rsidRPr="000F4E26">
        <w:rPr>
          <w:b/>
          <w:bCs/>
        </w:rPr>
        <w:t>:</w:t>
      </w:r>
      <w:r>
        <w:t xml:space="preserve"> D</w:t>
      </w:r>
      <w:r w:rsidR="000F4E26">
        <w:t>2</w:t>
      </w:r>
      <w:r>
        <w:t xml:space="preserve">.1. </w:t>
      </w:r>
      <w:r w:rsidR="000F4E26">
        <w:t xml:space="preserve">Greie ut </w:t>
      </w:r>
      <w:r w:rsidR="000007BD">
        <w:t xml:space="preserve">kraft- og </w:t>
      </w:r>
      <w:proofErr w:type="spellStart"/>
      <w:r w:rsidR="000007BD">
        <w:t>nettilgang</w:t>
      </w:r>
      <w:proofErr w:type="spellEnd"/>
      <w:r>
        <w:t>, D</w:t>
      </w:r>
      <w:r w:rsidR="000007BD">
        <w:t>2</w:t>
      </w:r>
      <w:r>
        <w:t xml:space="preserve">.2. </w:t>
      </w:r>
      <w:r w:rsidR="001E6E62">
        <w:t xml:space="preserve">Vurdere potensiale </w:t>
      </w:r>
      <w:r w:rsidR="001E6E62" w:rsidRPr="003A5578">
        <w:t>for andre større kraftutbyggingar elles i regionen med omsyn til vind og vasskraft</w:t>
      </w:r>
    </w:p>
    <w:p w14:paraId="2CB64BE2" w14:textId="4424D4F5" w:rsidR="009B0CE5" w:rsidRDefault="009B0CE5" w:rsidP="009B0CE5">
      <w:r w:rsidRPr="001E6E62">
        <w:rPr>
          <w:b/>
          <w:bCs/>
        </w:rPr>
        <w:t>Tidsplan:</w:t>
      </w:r>
      <w:r>
        <w:t xml:space="preserve"> </w:t>
      </w:r>
      <w:r w:rsidR="0029006E">
        <w:t>Januar</w:t>
      </w:r>
      <w:r>
        <w:t xml:space="preserve"> 2024 til juni 2025</w:t>
      </w:r>
    </w:p>
    <w:p w14:paraId="4032CDB6" w14:textId="6889E029" w:rsidR="00702928" w:rsidRPr="003A5578" w:rsidRDefault="009B0CE5" w:rsidP="009B0CE5">
      <w:r w:rsidRPr="001E6E62">
        <w:rPr>
          <w:b/>
          <w:bCs/>
        </w:rPr>
        <w:t>Leveranse</w:t>
      </w:r>
      <w:r>
        <w:t>: Delrapport</w:t>
      </w:r>
    </w:p>
    <w:p w14:paraId="38928733" w14:textId="77777777" w:rsidR="00974575" w:rsidRPr="003A5578" w:rsidRDefault="00974575" w:rsidP="00621A6E"/>
    <w:p w14:paraId="2798B989" w14:textId="16361250" w:rsidR="00906601" w:rsidRPr="003A5578" w:rsidRDefault="006C7CE0" w:rsidP="006C7CE0">
      <w:pPr>
        <w:pStyle w:val="Overskrift2"/>
      </w:pPr>
      <w:bookmarkStart w:id="8" w:name="_Toc169766645"/>
      <w:r w:rsidRPr="003A5578">
        <w:t>A</w:t>
      </w:r>
      <w:r w:rsidR="006B22A8">
        <w:t>p</w:t>
      </w:r>
      <w:r w:rsidRPr="003A5578">
        <w:t xml:space="preserve"> 3 – </w:t>
      </w:r>
      <w:r w:rsidR="00DD42F1">
        <w:t>Planlegge</w:t>
      </w:r>
      <w:r w:rsidRPr="003A5578">
        <w:t xml:space="preserve"> ladestasjon</w:t>
      </w:r>
      <w:r w:rsidR="00B375BB">
        <w:t xml:space="preserve"> for tungtransport</w:t>
      </w:r>
      <w:bookmarkEnd w:id="8"/>
      <w:r w:rsidRPr="003A5578">
        <w:t xml:space="preserve"> </w:t>
      </w:r>
    </w:p>
    <w:p w14:paraId="4F53F438" w14:textId="562495E8" w:rsidR="00B53160" w:rsidRPr="003A5578" w:rsidRDefault="00A40A9D" w:rsidP="003F16E8">
      <w:r w:rsidRPr="003A5578">
        <w:t xml:space="preserve">Lokaliseringa av Sunnfjord næringspark er svært gunstig med tanke på </w:t>
      </w:r>
      <w:r w:rsidR="00E75CD4" w:rsidRPr="003A5578">
        <w:t xml:space="preserve">å etablere ladestasjon </w:t>
      </w:r>
      <w:r w:rsidR="00FB0748">
        <w:t xml:space="preserve">for </w:t>
      </w:r>
      <w:r w:rsidR="00E75CD4" w:rsidRPr="003A5578">
        <w:t xml:space="preserve">langs E39. </w:t>
      </w:r>
      <w:r w:rsidR="00CE4BAD" w:rsidRPr="003A5578">
        <w:t>Tun</w:t>
      </w:r>
      <w:r w:rsidR="00CA1F1E" w:rsidRPr="003A5578">
        <w:t>g</w:t>
      </w:r>
      <w:r w:rsidR="00CE4BAD" w:rsidRPr="003A5578">
        <w:t xml:space="preserve">transport har </w:t>
      </w:r>
      <w:r w:rsidR="00CA1F1E" w:rsidRPr="003A5578">
        <w:t xml:space="preserve">auka monaleg og Statens vegvesen er opptekne av å finne gode løysingar for å redusere utslepp. </w:t>
      </w:r>
      <w:r w:rsidR="00A03A84" w:rsidRPr="003A5578">
        <w:t xml:space="preserve">Det er naturleg å </w:t>
      </w:r>
      <w:r w:rsidR="00A32634" w:rsidRPr="003A5578">
        <w:t xml:space="preserve">vurdere </w:t>
      </w:r>
      <w:r w:rsidR="0066135F" w:rsidRPr="003A5578">
        <w:t>ladestasjonar</w:t>
      </w:r>
      <w:r w:rsidR="001471C2">
        <w:t xml:space="preserve"> for tungtransport</w:t>
      </w:r>
      <w:r w:rsidR="0066135F" w:rsidRPr="003A5578">
        <w:t xml:space="preserve"> som er i samsvar med framtidig </w:t>
      </w:r>
      <w:r w:rsidR="00D96103" w:rsidRPr="003A5578">
        <w:t xml:space="preserve">teknologi og </w:t>
      </w:r>
      <w:r w:rsidR="0066135F" w:rsidRPr="003A5578">
        <w:t>behov</w:t>
      </w:r>
      <w:r w:rsidR="00D96103" w:rsidRPr="003A5578">
        <w:t xml:space="preserve">. </w:t>
      </w:r>
      <w:r w:rsidR="00D86A7A" w:rsidRPr="003A5578">
        <w:t>Med stadig aukan</w:t>
      </w:r>
      <w:r w:rsidR="001B6D48">
        <w:t>d</w:t>
      </w:r>
      <w:r w:rsidR="00D86A7A" w:rsidRPr="003A5578">
        <w:t xml:space="preserve">e </w:t>
      </w:r>
      <w:r w:rsidR="006A0EE1" w:rsidRPr="003A5578">
        <w:t xml:space="preserve">tungtransport </w:t>
      </w:r>
      <w:r w:rsidR="00D86A7A" w:rsidRPr="003A5578">
        <w:t>langs heile E39, vil det derfor vere særleg relev</w:t>
      </w:r>
      <w:r w:rsidR="000E001D" w:rsidRPr="003A5578">
        <w:t>ant å greie ut grunnlaget for lading med hydrogrenbren</w:t>
      </w:r>
      <w:r w:rsidR="009F1055" w:rsidRPr="003A5578">
        <w:t>sel</w:t>
      </w:r>
      <w:r w:rsidR="000C0773" w:rsidRPr="003A5578">
        <w:t>c</w:t>
      </w:r>
      <w:r w:rsidR="009F1055" w:rsidRPr="003A5578">
        <w:t>elle</w:t>
      </w:r>
      <w:r w:rsidR="000C0773" w:rsidRPr="003A5578">
        <w:t>køyretøy</w:t>
      </w:r>
      <w:r w:rsidR="005D134B" w:rsidRPr="003A5578">
        <w:t xml:space="preserve"> (F</w:t>
      </w:r>
      <w:r w:rsidR="00CF3E2F" w:rsidRPr="003A5578">
        <w:t xml:space="preserve">CEV). FVEV har lang rekkevidde </w:t>
      </w:r>
      <w:r w:rsidR="00842955" w:rsidRPr="003A5578">
        <w:t xml:space="preserve">samanlikna med batteri og er spesielt eigna for tungtransport. </w:t>
      </w:r>
    </w:p>
    <w:p w14:paraId="4585CEFF" w14:textId="51536055" w:rsidR="00243B9B" w:rsidRPr="00243B9B" w:rsidRDefault="00243B9B" w:rsidP="00243B9B">
      <w:pPr>
        <w:rPr>
          <w:b/>
          <w:bCs/>
          <w:u w:val="single"/>
        </w:rPr>
      </w:pPr>
      <w:r w:rsidRPr="00243B9B">
        <w:rPr>
          <w:b/>
          <w:bCs/>
          <w:u w:val="single"/>
        </w:rPr>
        <w:t>Delmål 3 Etablere ladestasjon</w:t>
      </w:r>
    </w:p>
    <w:p w14:paraId="3962DB16" w14:textId="314FB2FC" w:rsidR="00243B9B" w:rsidRDefault="00243B9B" w:rsidP="00243B9B">
      <w:r w:rsidRPr="00C25EC4">
        <w:rPr>
          <w:b/>
          <w:bCs/>
        </w:rPr>
        <w:lastRenderedPageBreak/>
        <w:t>Deltakarar</w:t>
      </w:r>
      <w:r>
        <w:t xml:space="preserve">: Sunnfjord kommune ved Ole John Østenstad, </w:t>
      </w:r>
      <w:r w:rsidR="006E2E42">
        <w:t xml:space="preserve">kommuneadvokat Bjørnar Karlsen, </w:t>
      </w:r>
      <w:r>
        <w:t>engasjere konsulent</w:t>
      </w:r>
    </w:p>
    <w:p w14:paraId="6DA364DC" w14:textId="7D1DCF03" w:rsidR="00426D49" w:rsidRDefault="00243B9B" w:rsidP="00243B9B">
      <w:r w:rsidRPr="00C25EC4">
        <w:rPr>
          <w:b/>
          <w:bCs/>
        </w:rPr>
        <w:t>Delaktivit</w:t>
      </w:r>
      <w:r w:rsidR="00B375BB">
        <w:rPr>
          <w:b/>
          <w:bCs/>
        </w:rPr>
        <w:t>etar</w:t>
      </w:r>
      <w:r>
        <w:t>: D</w:t>
      </w:r>
      <w:r w:rsidR="001B78CB">
        <w:t>3</w:t>
      </w:r>
      <w:r>
        <w:t xml:space="preserve">.1. </w:t>
      </w:r>
      <w:r w:rsidR="001B78CB" w:rsidRPr="001B78CB">
        <w:t>Greie ut grunnlaget for ein ladestasjon basert på FCEV</w:t>
      </w:r>
      <w:r>
        <w:t>, D</w:t>
      </w:r>
      <w:r w:rsidR="001B78CB">
        <w:t>3</w:t>
      </w:r>
      <w:r>
        <w:t>.2.</w:t>
      </w:r>
      <w:r w:rsidR="00426D49">
        <w:t xml:space="preserve"> </w:t>
      </w:r>
      <w:r w:rsidR="001B78CB" w:rsidRPr="001B78CB">
        <w:t>Greie ut plassering og organisering (eigarskap) for ein slik stasjon</w:t>
      </w:r>
      <w:r>
        <w:t>, D</w:t>
      </w:r>
      <w:r w:rsidR="00426D49">
        <w:t>3</w:t>
      </w:r>
      <w:r>
        <w:t xml:space="preserve">.3 </w:t>
      </w:r>
      <w:r w:rsidR="00426D49" w:rsidRPr="00426D49">
        <w:t>Vurder kva som trengst av infrastruktur</w:t>
      </w:r>
      <w:r w:rsidR="00426D49">
        <w:t>, D</w:t>
      </w:r>
      <w:r w:rsidR="006E2E42">
        <w:t xml:space="preserve">3.4 </w:t>
      </w:r>
      <w:r w:rsidR="006E2E42" w:rsidRPr="006E2E42">
        <w:t>Avklare regulering, støtteordningar mv</w:t>
      </w:r>
    </w:p>
    <w:p w14:paraId="45DAB548" w14:textId="48B52C7E" w:rsidR="00243B9B" w:rsidRDefault="00243B9B" w:rsidP="00243B9B">
      <w:r w:rsidRPr="00C25EC4">
        <w:rPr>
          <w:b/>
          <w:bCs/>
        </w:rPr>
        <w:t>Tidsplan</w:t>
      </w:r>
      <w:r>
        <w:t xml:space="preserve">: </w:t>
      </w:r>
      <w:r w:rsidR="0029006E">
        <w:t>Desember</w:t>
      </w:r>
      <w:r>
        <w:t xml:space="preserve"> 2024 til juni 2025</w:t>
      </w:r>
    </w:p>
    <w:p w14:paraId="2E441746" w14:textId="72696D29" w:rsidR="00842955" w:rsidRDefault="00243B9B" w:rsidP="00243B9B">
      <w:r w:rsidRPr="00C25EC4">
        <w:rPr>
          <w:b/>
          <w:bCs/>
        </w:rPr>
        <w:t>Leveranse</w:t>
      </w:r>
      <w:r>
        <w:t>: Delrapport</w:t>
      </w:r>
    </w:p>
    <w:p w14:paraId="1EF19B1C" w14:textId="77777777" w:rsidR="00A97E86" w:rsidRPr="003A5578" w:rsidRDefault="00A97E86" w:rsidP="003F16E8"/>
    <w:p w14:paraId="30AF844F" w14:textId="15641325" w:rsidR="00596F0F" w:rsidRPr="003A5578" w:rsidRDefault="006B22A8" w:rsidP="00573872">
      <w:pPr>
        <w:pStyle w:val="Overskrift2"/>
      </w:pPr>
      <w:bookmarkStart w:id="9" w:name="_Toc169766646"/>
      <w:r>
        <w:t xml:space="preserve">Ap 4 - </w:t>
      </w:r>
      <w:r w:rsidR="00596F0F" w:rsidRPr="003A5578">
        <w:t>Plan for infra</w:t>
      </w:r>
      <w:r w:rsidR="00573872" w:rsidRPr="003A5578">
        <w:t>struktur, oppstart og gjennomføring</w:t>
      </w:r>
      <w:bookmarkEnd w:id="9"/>
    </w:p>
    <w:p w14:paraId="1A8C0B6D" w14:textId="06609B77" w:rsidR="00573872" w:rsidRDefault="00780C66" w:rsidP="003F16E8">
      <w:r w:rsidRPr="003A5578">
        <w:t xml:space="preserve">Som del av </w:t>
      </w:r>
      <w:r w:rsidR="00D519D0" w:rsidRPr="003A5578">
        <w:t>energiplanen, må det òg utarbeidast ein plan for infrastruktur</w:t>
      </w:r>
      <w:r w:rsidR="004F509D" w:rsidRPr="003A5578">
        <w:t xml:space="preserve">. </w:t>
      </w:r>
      <w:r w:rsidR="00AD5AFC" w:rsidRPr="003A5578">
        <w:t xml:space="preserve">I tillegg til ulike energikjelder, som er hovudpoenget med en energiplan, gjeld det m.a. </w:t>
      </w:r>
      <w:r w:rsidR="005F1C8E">
        <w:t xml:space="preserve">energisentral med </w:t>
      </w:r>
      <w:proofErr w:type="spellStart"/>
      <w:r w:rsidR="005F1C8E">
        <w:t>rørforbindelsar</w:t>
      </w:r>
      <w:proofErr w:type="spellEnd"/>
      <w:r w:rsidR="005F1C8E">
        <w:t xml:space="preserve">, </w:t>
      </w:r>
      <w:r w:rsidR="0085489F" w:rsidRPr="003A5578">
        <w:t xml:space="preserve">VA, vegar og transport, telekommunikasjon </w:t>
      </w:r>
      <w:r w:rsidR="00531B26" w:rsidRPr="003A5578">
        <w:t>og nettverk, tryggleik og overvaking</w:t>
      </w:r>
      <w:r w:rsidR="00641DA7" w:rsidRPr="003A5578">
        <w:t>, og fellesareal og fasilitetar</w:t>
      </w:r>
      <w:r w:rsidR="00F17B4F" w:rsidRPr="003A5578">
        <w:t>. Berekraft basert på gjenbruk</w:t>
      </w:r>
      <w:r w:rsidR="009B3C49" w:rsidRPr="003A5578">
        <w:t xml:space="preserve">, </w:t>
      </w:r>
      <w:r w:rsidR="00F17B4F" w:rsidRPr="003A5578">
        <w:t>og deling er naud</w:t>
      </w:r>
      <w:r w:rsidR="009B3C49" w:rsidRPr="003A5578">
        <w:t xml:space="preserve">synt </w:t>
      </w:r>
      <w:r w:rsidR="00F17B4F" w:rsidRPr="003A5578">
        <w:t xml:space="preserve">også her. </w:t>
      </w:r>
    </w:p>
    <w:p w14:paraId="1431D568" w14:textId="4E453D74" w:rsidR="00C25EC4" w:rsidRPr="00C25EC4" w:rsidRDefault="00C25EC4" w:rsidP="00C25EC4">
      <w:pPr>
        <w:rPr>
          <w:b/>
          <w:bCs/>
          <w:u w:val="single"/>
        </w:rPr>
      </w:pPr>
      <w:r w:rsidRPr="00C25EC4">
        <w:rPr>
          <w:b/>
          <w:bCs/>
          <w:u w:val="single"/>
        </w:rPr>
        <w:t xml:space="preserve">Delmål </w:t>
      </w:r>
      <w:r>
        <w:rPr>
          <w:b/>
          <w:bCs/>
          <w:u w:val="single"/>
        </w:rPr>
        <w:t>4</w:t>
      </w:r>
      <w:r w:rsidRPr="00C25EC4">
        <w:rPr>
          <w:b/>
          <w:bCs/>
          <w:u w:val="single"/>
        </w:rPr>
        <w:t xml:space="preserve"> Plan for infrastruktur, oppstart og gjennomføring</w:t>
      </w:r>
    </w:p>
    <w:p w14:paraId="56D4BB90" w14:textId="6909E5F5" w:rsidR="00C25EC4" w:rsidRDefault="00C25EC4" w:rsidP="00C25EC4">
      <w:r w:rsidRPr="003D1BA5">
        <w:rPr>
          <w:b/>
          <w:bCs/>
        </w:rPr>
        <w:t>Deltakarar:</w:t>
      </w:r>
      <w:r>
        <w:t xml:space="preserve"> Sunnfjord kommune ved Ole John Østenstad</w:t>
      </w:r>
      <w:r w:rsidR="004F2335">
        <w:t xml:space="preserve">, </w:t>
      </w:r>
      <w:r w:rsidR="008541CA">
        <w:t>Arne Ekreskar</w:t>
      </w:r>
      <w:r w:rsidR="004F2335">
        <w:t xml:space="preserve"> og Trond Ueland</w:t>
      </w:r>
      <w:r w:rsidR="008541CA">
        <w:t xml:space="preserve">, </w:t>
      </w:r>
      <w:proofErr w:type="spellStart"/>
      <w:r w:rsidR="006417CF">
        <w:t>Eviny</w:t>
      </w:r>
      <w:proofErr w:type="spellEnd"/>
      <w:r w:rsidR="006417CF">
        <w:t xml:space="preserve"> Thermo,</w:t>
      </w:r>
      <w:r>
        <w:t xml:space="preserve"> engasjere konsulent</w:t>
      </w:r>
    </w:p>
    <w:p w14:paraId="1BE5F6A8" w14:textId="3FE0A398" w:rsidR="00485AFE" w:rsidRPr="00570593" w:rsidRDefault="00B375BB" w:rsidP="00C25EC4">
      <w:r w:rsidRPr="00130702">
        <w:rPr>
          <w:b/>
          <w:bCs/>
        </w:rPr>
        <w:t>Delaktivit</w:t>
      </w:r>
      <w:r>
        <w:rPr>
          <w:b/>
          <w:bCs/>
        </w:rPr>
        <w:t>etar</w:t>
      </w:r>
      <w:r w:rsidR="00C25EC4">
        <w:t>: D</w:t>
      </w:r>
      <w:r w:rsidR="00130702">
        <w:t>4</w:t>
      </w:r>
      <w:r w:rsidR="00C25EC4">
        <w:t xml:space="preserve">.1. </w:t>
      </w:r>
      <w:r w:rsidR="00130702" w:rsidRPr="003A5578">
        <w:t>Prosjektere infrastrukturen og avklare driftsmodell</w:t>
      </w:r>
      <w:r w:rsidR="00130702">
        <w:t xml:space="preserve">, </w:t>
      </w:r>
      <w:r w:rsidR="00C25EC4">
        <w:t>D</w:t>
      </w:r>
      <w:r w:rsidR="00130702">
        <w:t>4</w:t>
      </w:r>
      <w:r w:rsidR="00C25EC4">
        <w:t xml:space="preserve">.2. </w:t>
      </w:r>
      <w:r w:rsidR="00130702" w:rsidRPr="00570593">
        <w:t xml:space="preserve">Avklare </w:t>
      </w:r>
      <w:proofErr w:type="spellStart"/>
      <w:r w:rsidR="00130702" w:rsidRPr="00570593">
        <w:t>investeringsbeslutning</w:t>
      </w:r>
      <w:proofErr w:type="spellEnd"/>
      <w:r w:rsidR="002D353B" w:rsidRPr="00570593">
        <w:t xml:space="preserve">, </w:t>
      </w:r>
      <w:r w:rsidR="00C25EC4" w:rsidRPr="00570593">
        <w:t>D</w:t>
      </w:r>
      <w:r w:rsidR="00130702" w:rsidRPr="00570593">
        <w:t>4</w:t>
      </w:r>
      <w:r w:rsidR="00C25EC4" w:rsidRPr="00570593">
        <w:t xml:space="preserve">.3 </w:t>
      </w:r>
      <w:r w:rsidR="00130702" w:rsidRPr="00570593">
        <w:t>Planlegge oppstart</w:t>
      </w:r>
      <w:r w:rsidR="00380A6A" w:rsidRPr="00570593">
        <w:t xml:space="preserve"> og gjennomføring </w:t>
      </w:r>
      <w:r w:rsidR="00570593" w:rsidRPr="00570593">
        <w:t>D4.4 Plan for deling av erfaringar og resultat frå prosj</w:t>
      </w:r>
      <w:r w:rsidR="00570593">
        <w:t>ektet</w:t>
      </w:r>
    </w:p>
    <w:p w14:paraId="57488170" w14:textId="437F30DC" w:rsidR="00C25EC4" w:rsidRDefault="00C25EC4" w:rsidP="00C25EC4">
      <w:r w:rsidRPr="00485AFE">
        <w:rPr>
          <w:b/>
          <w:bCs/>
        </w:rPr>
        <w:t>Tidsplan</w:t>
      </w:r>
      <w:r>
        <w:t xml:space="preserve">: </w:t>
      </w:r>
      <w:r w:rsidR="0029006E">
        <w:t xml:space="preserve">Februar </w:t>
      </w:r>
      <w:r>
        <w:t xml:space="preserve">2024 til </w:t>
      </w:r>
      <w:r w:rsidR="0029006E">
        <w:t>september</w:t>
      </w:r>
      <w:r>
        <w:t xml:space="preserve"> 2025</w:t>
      </w:r>
    </w:p>
    <w:p w14:paraId="498D4C50" w14:textId="41F38BEE" w:rsidR="00C25EC4" w:rsidRDefault="00C25EC4" w:rsidP="00C25EC4">
      <w:r w:rsidRPr="00485AFE">
        <w:rPr>
          <w:b/>
          <w:bCs/>
        </w:rPr>
        <w:t>Leveranse</w:t>
      </w:r>
      <w:r>
        <w:t>: Del</w:t>
      </w:r>
      <w:r w:rsidR="00485AFE">
        <w:t>plan</w:t>
      </w:r>
    </w:p>
    <w:p w14:paraId="681438F1" w14:textId="77777777" w:rsidR="00C25EC4" w:rsidRDefault="00C25EC4" w:rsidP="003F16E8"/>
    <w:p w14:paraId="6779E276" w14:textId="3E622914" w:rsidR="00814657" w:rsidRPr="003A5578" w:rsidRDefault="00814657" w:rsidP="00814657">
      <w:pPr>
        <w:pStyle w:val="Overskrift2"/>
      </w:pPr>
      <w:bookmarkStart w:id="10" w:name="_Toc169766647"/>
      <w:r>
        <w:t>Målgrupper</w:t>
      </w:r>
      <w:bookmarkEnd w:id="10"/>
    </w:p>
    <w:p w14:paraId="5BA4C651" w14:textId="69F30D6F" w:rsidR="00906601" w:rsidRDefault="00C474CF" w:rsidP="00C87E6F">
      <w:pPr>
        <w:spacing w:line="276" w:lineRule="auto"/>
      </w:pPr>
      <w:proofErr w:type="spellStart"/>
      <w:r w:rsidRPr="00C474CF">
        <w:t>Eviny</w:t>
      </w:r>
      <w:proofErr w:type="spellEnd"/>
      <w:r w:rsidRPr="00C474CF">
        <w:t xml:space="preserve"> Thermo er sentrale med tanke på etablering av parken saman med kommunen. Ikkje minst er etablerarar i parken ei særs viktig målgruppe. Sunnfjord næringspark skal vere det naturlege valet for dei som ønskjer å etablere bedrifter basert på sirkulærøkonomiske prinsipp. Her vil miljøbevisste bedrifter og investorar vere ei viktig målgruppe. Det same gjeld forsking og innovasjon fordi ein næringspark vil vere ein ideell stad for forsking og utvikling av nye berekraftige teknologiar og løysingar. Lokalsamfunnet vil òg vere sentral. Næringsparkar må nemleg ta omsyn til lokale behov og involvere lokalsamfunna. Sett frå kommunen si side må òg reguleringar og sikre at vi føl desse, vere ein viktig dimensjon.</w:t>
      </w:r>
    </w:p>
    <w:p w14:paraId="29EE2DE3" w14:textId="77777777" w:rsidR="00814657" w:rsidRPr="003A5578" w:rsidRDefault="00814657" w:rsidP="003F16E8"/>
    <w:p w14:paraId="575E53D1" w14:textId="1593CFED" w:rsidR="00BA2DA3" w:rsidRPr="003A5578" w:rsidRDefault="00BA2DA3" w:rsidP="00BB4817">
      <w:pPr>
        <w:pStyle w:val="Overskrift1"/>
      </w:pPr>
      <w:bookmarkStart w:id="11" w:name="_Toc169766648"/>
      <w:r w:rsidRPr="003A5578">
        <w:lastRenderedPageBreak/>
        <w:t xml:space="preserve">Prosjektorganisering </w:t>
      </w:r>
      <w:r w:rsidR="000A11D3" w:rsidRPr="003A5578">
        <w:t>og forankring</w:t>
      </w:r>
      <w:bookmarkEnd w:id="11"/>
    </w:p>
    <w:p w14:paraId="36B43A20" w14:textId="77777777" w:rsidR="000A11D3" w:rsidRPr="003A5578" w:rsidRDefault="000A11D3" w:rsidP="000A11D3"/>
    <w:p w14:paraId="27270A43" w14:textId="7175A681" w:rsidR="000A11D3" w:rsidRPr="003A5578" w:rsidRDefault="000A11D3" w:rsidP="000A11D3">
      <w:pPr>
        <w:pStyle w:val="Overskrift2"/>
      </w:pPr>
      <w:bookmarkStart w:id="12" w:name="_Toc169766649"/>
      <w:r w:rsidRPr="003A5578">
        <w:t>Prosjektorganisering</w:t>
      </w:r>
      <w:bookmarkEnd w:id="12"/>
    </w:p>
    <w:p w14:paraId="0B45CCED" w14:textId="66A4AD63" w:rsidR="000A11D3" w:rsidRPr="003A5578" w:rsidRDefault="000A79E1" w:rsidP="000A11D3">
      <w:r w:rsidRPr="003A5578">
        <w:t>Sunnfjord kommune er prosjekteigar</w:t>
      </w:r>
      <w:r w:rsidR="00591493" w:rsidRPr="003A5578">
        <w:t>. Arbeidet med energiplanen vil bli organisert som eit kommunalt prosjekt</w:t>
      </w:r>
      <w:r w:rsidR="00864137" w:rsidRPr="003A5578">
        <w:t xml:space="preserve"> med styringsgruppe, prosjektgruppe og koordinator</w:t>
      </w:r>
      <w:r w:rsidR="00591493" w:rsidRPr="003A5578">
        <w:t>.</w:t>
      </w:r>
      <w:r w:rsidR="00B024BC" w:rsidRPr="003A5578">
        <w:t xml:space="preserve"> Det er n</w:t>
      </w:r>
      <w:r w:rsidR="003A5578" w:rsidRPr="003A5578">
        <w:t>a</w:t>
      </w:r>
      <w:r w:rsidR="00B024BC" w:rsidRPr="003A5578">
        <w:t>turleg</w:t>
      </w:r>
      <w:r w:rsidR="003A5578" w:rsidRPr="003A5578">
        <w:t xml:space="preserve"> </w:t>
      </w:r>
      <w:r w:rsidR="0094670C">
        <w:t>at f</w:t>
      </w:r>
      <w:r w:rsidR="003A5578">
        <w:t xml:space="preserve">ormannskapet blir styringsgruppe medan samarbeidsaktørar i parken deltek i prosjektgruppa. Dette er i dag </w:t>
      </w:r>
      <w:proofErr w:type="spellStart"/>
      <w:r w:rsidR="003A5578">
        <w:t>Evin</w:t>
      </w:r>
      <w:r w:rsidR="00C26490">
        <w:t>y</w:t>
      </w:r>
      <w:proofErr w:type="spellEnd"/>
      <w:r w:rsidR="00143C9D">
        <w:t xml:space="preserve"> </w:t>
      </w:r>
      <w:r w:rsidR="006417CF">
        <w:t>Thermo</w:t>
      </w:r>
      <w:r w:rsidR="00143C9D">
        <w:t xml:space="preserve">, Sunnfjord utvikling, Sunnfjord tomteselskap, og </w:t>
      </w:r>
      <w:proofErr w:type="spellStart"/>
      <w:r w:rsidR="00143C9D">
        <w:t>Invest</w:t>
      </w:r>
      <w:proofErr w:type="spellEnd"/>
      <w:r w:rsidR="00143C9D">
        <w:t xml:space="preserve"> in Fjordane. </w:t>
      </w:r>
    </w:p>
    <w:p w14:paraId="7282F858" w14:textId="77777777" w:rsidR="00BB4817" w:rsidRPr="003A5578" w:rsidRDefault="00BB4817" w:rsidP="003F16E8"/>
    <w:p w14:paraId="76986944" w14:textId="2818B60C" w:rsidR="00BB4817" w:rsidRDefault="00143C9D" w:rsidP="00143C9D">
      <w:pPr>
        <w:pStyle w:val="Overskrift2"/>
      </w:pPr>
      <w:bookmarkStart w:id="13" w:name="_Toc169766650"/>
      <w:r>
        <w:t>Kommunal forankring</w:t>
      </w:r>
      <w:bookmarkEnd w:id="13"/>
    </w:p>
    <w:p w14:paraId="1AB6A4EA" w14:textId="41152239" w:rsidR="00143C9D" w:rsidRDefault="00C05A0F" w:rsidP="003F16E8">
      <w:r>
        <w:t>Arbeidet med Sunnfjord næringspark har gått føre seg over fleire år og har vore behandla tidlegare både i Førde kommune og Jølster kommune. Tilsvarande har kommunestyre og formannskap i Sunnfjord kommune ved fleire høve blitt orienter</w:t>
      </w:r>
      <w:r w:rsidR="00BF2236">
        <w:t>t</w:t>
      </w:r>
      <w:r>
        <w:t xml:space="preserve"> og </w:t>
      </w:r>
      <w:r w:rsidR="00BF2236">
        <w:t xml:space="preserve">behandla </w:t>
      </w:r>
      <w:r w:rsidR="00F9378F">
        <w:t xml:space="preserve">saker som gjeld </w:t>
      </w:r>
      <w:proofErr w:type="spellStart"/>
      <w:r>
        <w:t>næringsparken</w:t>
      </w:r>
      <w:proofErr w:type="spellEnd"/>
      <w:r>
        <w:t xml:space="preserve">. Ei </w:t>
      </w:r>
      <w:hyperlink r:id="rId14" w:history="1">
        <w:r w:rsidRPr="00C05A0F">
          <w:rPr>
            <w:rStyle w:val="Hyperkobling"/>
          </w:rPr>
          <w:t>eiga sak om utbygging av felta K2- K4</w:t>
        </w:r>
      </w:hyperlink>
      <w:r>
        <w:t xml:space="preserve"> blir behandla i kommunestyret 20. juni 2024. </w:t>
      </w:r>
    </w:p>
    <w:p w14:paraId="0BF785D0" w14:textId="7D8DDFB7" w:rsidR="00143C9D" w:rsidRDefault="00DB55BF" w:rsidP="003F16E8">
      <w:r>
        <w:t xml:space="preserve">Opparbeiding av det første området – K 1 – vart gjort i Førde kommune. Dei tre resterande områda – K2, K3 og K4  - </w:t>
      </w:r>
      <w:r w:rsidR="00077078">
        <w:t xml:space="preserve">blir opparbeid no og </w:t>
      </w:r>
      <w:r>
        <w:t xml:space="preserve">er behandla i </w:t>
      </w:r>
      <w:hyperlink r:id="rId15" w:anchor="/generic/summary/appdx/?scrollto=grid4&amp;search=sunnfjord%20n%C3%A6ringspark" w:history="1">
        <w:r w:rsidRPr="00DB55BF">
          <w:rPr>
            <w:rStyle w:val="Hyperkobling"/>
          </w:rPr>
          <w:t>årets budsjett</w:t>
        </w:r>
      </w:hyperlink>
      <w:r>
        <w:t xml:space="preserve">. Det viser ei finansiering på om lag 150 million kroner. </w:t>
      </w:r>
    </w:p>
    <w:p w14:paraId="2DDEC860" w14:textId="3FD822EA" w:rsidR="00C05A0F" w:rsidRDefault="003C1D8B" w:rsidP="00DB55BF">
      <w:pPr>
        <w:pStyle w:val="Overskrift2"/>
      </w:pPr>
      <w:bookmarkStart w:id="14" w:name="_Toc169766651"/>
      <w:r>
        <w:t>Vestlandsporteføljen 2.0</w:t>
      </w:r>
      <w:bookmarkEnd w:id="14"/>
    </w:p>
    <w:p w14:paraId="2EF7BD19" w14:textId="30627A50" w:rsidR="005D62E4" w:rsidRPr="003A5578" w:rsidRDefault="005D62E4" w:rsidP="003F16E8">
      <w:r w:rsidRPr="003A5578">
        <w:t xml:space="preserve">Vestlandsporteføljen er ei vidareføring av Vestland fylkeskommune si satsing på Grøn Region Vestland. Målet er å samle kreftene for grøn om stilling av industrien i Vestland. Elektrisitet utgjer ein stor del av energimiksen i Vestland, med ein </w:t>
      </w:r>
      <w:proofErr w:type="spellStart"/>
      <w:r w:rsidRPr="003A5578">
        <w:t>andel</w:t>
      </w:r>
      <w:proofErr w:type="spellEnd"/>
      <w:r w:rsidRPr="003A5578">
        <w:t xml:space="preserve"> på over 46 %. Ein stor del av dette kjem frå vasskraft, og speler ei sentral rolle i å støtte ei rekke sektorar og aktivitetar i fylket. Men dersom delen elektrisitet skal auke, er det sentralt med tilstrekkeleg infrastruktur og utbygging. I Vestlandsporteføljen er Sunnfjord Næringspark ein viktig faktor for industri og verdiskaping, og vil vere ein kandidat til å bli ein eigen hub straks næringsareal er ferdig regulert og ein masterplan utarbeidd.</w:t>
      </w:r>
    </w:p>
    <w:p w14:paraId="30E50BA2" w14:textId="2DE4D1B4" w:rsidR="005D62E4" w:rsidRDefault="00DB55BF" w:rsidP="00DB55BF">
      <w:pPr>
        <w:pStyle w:val="Overskrift2"/>
      </w:pPr>
      <w:bookmarkStart w:id="15" w:name="_Toc169766652"/>
      <w:r>
        <w:t>Forankring i FN sine berekraftsmål</w:t>
      </w:r>
      <w:bookmarkEnd w:id="15"/>
    </w:p>
    <w:p w14:paraId="5635D6F2" w14:textId="13EF7695" w:rsidR="00DB55BF" w:rsidRPr="00DC0805" w:rsidRDefault="00DB55BF" w:rsidP="00E04853">
      <w:r>
        <w:t xml:space="preserve">Sunnfjord næringspark kan forankrast i fleire av FN </w:t>
      </w:r>
      <w:r w:rsidRPr="00E04853">
        <w:t>sine berekraftmål. Ved å implementere b</w:t>
      </w:r>
      <w:r w:rsidR="00111969" w:rsidRPr="00E04853">
        <w:t>e</w:t>
      </w:r>
      <w:r w:rsidRPr="00E04853">
        <w:t>rekraftige praksi</w:t>
      </w:r>
      <w:r w:rsidR="006B22A8" w:rsidRPr="00E04853">
        <w:t>s</w:t>
      </w:r>
      <w:r w:rsidRPr="00E04853">
        <w:t>ar</w:t>
      </w:r>
      <w:r w:rsidR="00111969" w:rsidRPr="00E04853">
        <w:t xml:space="preserve"> i si drift </w:t>
      </w:r>
      <w:r w:rsidR="0031512C">
        <w:t>med omsyn til å</w:t>
      </w:r>
      <w:r w:rsidR="00111969" w:rsidRPr="00E04853">
        <w:t xml:space="preserve"> redusere </w:t>
      </w:r>
      <w:r w:rsidRPr="00E04853">
        <w:t>energiforbruk, avfall og utsl</w:t>
      </w:r>
      <w:r w:rsidR="003F288C" w:rsidRPr="00E04853">
        <w:t>e</w:t>
      </w:r>
      <w:r w:rsidRPr="00E04853">
        <w:t>pp</w:t>
      </w:r>
      <w:r w:rsidR="0031512C">
        <w:t>,</w:t>
      </w:r>
      <w:r w:rsidR="003F288C" w:rsidRPr="00E04853">
        <w:t xml:space="preserve"> vil både </w:t>
      </w:r>
      <w:r w:rsidRPr="00E04853">
        <w:t>mål 12 (Ansvarl</w:t>
      </w:r>
      <w:r w:rsidR="00256E9F">
        <w:t>e</w:t>
      </w:r>
      <w:r w:rsidRPr="00E04853">
        <w:t>g forbruk og produksjon) og mål 13 (Stoppe klimaendring</w:t>
      </w:r>
      <w:r w:rsidR="003F288C" w:rsidRPr="00E04853">
        <w:t>a</w:t>
      </w:r>
      <w:r w:rsidRPr="00E04853">
        <w:t>ne)</w:t>
      </w:r>
      <w:r w:rsidR="00074B59" w:rsidRPr="00E04853">
        <w:t xml:space="preserve"> vere relevante. </w:t>
      </w:r>
      <w:r w:rsidRPr="00E04853">
        <w:t xml:space="preserve"> Næringsparke</w:t>
      </w:r>
      <w:r w:rsidR="00074B59" w:rsidRPr="00E04853">
        <w:t xml:space="preserve">n vil òg </w:t>
      </w:r>
      <w:r w:rsidRPr="00E04853">
        <w:t>frem</w:t>
      </w:r>
      <w:r w:rsidR="00074B59" w:rsidRPr="00E04853">
        <w:t>j</w:t>
      </w:r>
      <w:r w:rsidRPr="00E04853">
        <w:t>e innovasjon og bygge solid infrastruktur, no</w:t>
      </w:r>
      <w:r w:rsidR="00074B59" w:rsidRPr="00E04853">
        <w:t xml:space="preserve">ko </w:t>
      </w:r>
      <w:r w:rsidRPr="00E04853">
        <w:t>som støtt</w:t>
      </w:r>
      <w:r w:rsidR="00074B59" w:rsidRPr="00E04853">
        <w:t>a</w:t>
      </w:r>
      <w:r w:rsidRPr="00E04853">
        <w:t>r mål 9 (Industri, innovasjon og infrastruktur).</w:t>
      </w:r>
    </w:p>
    <w:p w14:paraId="189F3970" w14:textId="307DA910" w:rsidR="00BB4817" w:rsidRPr="003A5578" w:rsidRDefault="005C23E7" w:rsidP="00BB4817">
      <w:pPr>
        <w:pStyle w:val="Overskrift1"/>
      </w:pPr>
      <w:bookmarkStart w:id="16" w:name="_Toc169766653"/>
      <w:r>
        <w:t>Ka</w:t>
      </w:r>
      <w:r w:rsidR="00BB4817" w:rsidRPr="003A5578">
        <w:t>pasitet og kompetanse</w:t>
      </w:r>
      <w:bookmarkEnd w:id="16"/>
    </w:p>
    <w:p w14:paraId="6EEB223A" w14:textId="061EA2E5" w:rsidR="00BB4817" w:rsidRDefault="00CC24FE" w:rsidP="003F16E8">
      <w:r>
        <w:t xml:space="preserve">Ansvarlege personar i arbeidet med </w:t>
      </w:r>
      <w:r w:rsidR="00FE0A13">
        <w:t xml:space="preserve">energiplanen vil </w:t>
      </w:r>
      <w:r w:rsidR="00CE5A72">
        <w:t xml:space="preserve">frå Sunnfjord kommune </w:t>
      </w:r>
      <w:r w:rsidR="00FE0A13">
        <w:t>vere Ole John Østensta</w:t>
      </w:r>
      <w:r w:rsidR="00CE5A72">
        <w:t xml:space="preserve">d, </w:t>
      </w:r>
      <w:r w:rsidR="002662E0">
        <w:t>Arne</w:t>
      </w:r>
      <w:r w:rsidR="00FF60B4">
        <w:t xml:space="preserve"> Ekreskar </w:t>
      </w:r>
      <w:r w:rsidR="00D41ED9">
        <w:t xml:space="preserve">og Trond Ueland. </w:t>
      </w:r>
      <w:r w:rsidR="000B4DFF" w:rsidRPr="000B4DFF">
        <w:t xml:space="preserve">Østenstad er tidlegare kommunedirektør i Førde kommune og seinare Sunnfjord kommune. Han er utdanna </w:t>
      </w:r>
      <w:r w:rsidR="000B4DFF" w:rsidRPr="000B4DFF">
        <w:lastRenderedPageBreak/>
        <w:t>ved Høgskulen på Ås.</w:t>
      </w:r>
      <w:r w:rsidR="00FF60B4">
        <w:t xml:space="preserve"> Ekreskar er prosjektingeniør</w:t>
      </w:r>
      <w:r w:rsidR="00CE5A72">
        <w:t xml:space="preserve"> for VA</w:t>
      </w:r>
      <w:r w:rsidR="00D123B1">
        <w:t>.</w:t>
      </w:r>
      <w:r w:rsidR="000B4DFF" w:rsidRPr="000B4DFF">
        <w:t xml:space="preserve"> </w:t>
      </w:r>
      <w:r w:rsidR="000B4DFF">
        <w:t xml:space="preserve">Trond Ueland er statsvitar og </w:t>
      </w:r>
      <w:r w:rsidR="007100F4">
        <w:t xml:space="preserve">har erfaring frå fylkeskommune og </w:t>
      </w:r>
      <w:r w:rsidR="00216053">
        <w:t xml:space="preserve">som kommunalsjef i Førde kommune. I dag er han leiar for næring- og samfunnsutvikling i kommunen. </w:t>
      </w:r>
    </w:p>
    <w:p w14:paraId="3AD22431" w14:textId="0DC511AB" w:rsidR="00A72115" w:rsidRDefault="00B62362" w:rsidP="003F16E8">
      <w:r w:rsidRPr="00B62362">
        <w:t>Sunnfjord utvikling, som er kommunen sitt næringsselskap, vil bidra i prosjektet. Dagleg leiar Gunhild Berge Stang har lang erfaring som ordførar, Noregs Ungdomslag, kommunalsjef og dagleg leiar i SU. Ho er utdanna cand.philol.</w:t>
      </w:r>
    </w:p>
    <w:p w14:paraId="23366FF0" w14:textId="3F81A74A" w:rsidR="00B62362" w:rsidRDefault="001B311A" w:rsidP="003F16E8">
      <w:r>
        <w:t xml:space="preserve">Sunnfjord </w:t>
      </w:r>
      <w:r w:rsidR="000365F7">
        <w:t>tomteselskap vil òg ha ei sentral rolle i arbeidet. Her er dagleg leiar Gisle Stafs</w:t>
      </w:r>
      <w:r w:rsidR="00795817">
        <w:t xml:space="preserve">nes og </w:t>
      </w:r>
      <w:r w:rsidR="00FA3F21">
        <w:t xml:space="preserve">rådgjevar </w:t>
      </w:r>
      <w:r w:rsidR="00795817">
        <w:t>Bente Grøns</w:t>
      </w:r>
      <w:r w:rsidR="008C21A5">
        <w:t>berg Aase</w:t>
      </w:r>
      <w:r w:rsidR="0009346E">
        <w:t xml:space="preserve">. </w:t>
      </w:r>
    </w:p>
    <w:p w14:paraId="19E62F12" w14:textId="505B0397" w:rsidR="00D123B1" w:rsidRPr="00E163B4" w:rsidRDefault="00D123B1" w:rsidP="003F16E8">
      <w:r w:rsidRPr="00E163B4">
        <w:t xml:space="preserve">Asplan </w:t>
      </w:r>
      <w:proofErr w:type="spellStart"/>
      <w:r w:rsidRPr="00E163B4">
        <w:t>Viak</w:t>
      </w:r>
      <w:proofErr w:type="spellEnd"/>
      <w:r w:rsidRPr="00E163B4">
        <w:t xml:space="preserve"> har ansvar for å uta</w:t>
      </w:r>
      <w:r w:rsidR="00E163B4" w:rsidRPr="00E163B4">
        <w:t>rbeide ein reg</w:t>
      </w:r>
      <w:r w:rsidR="00E163B4">
        <w:t xml:space="preserve">uleringsplan for Sunnfjord næringspark. </w:t>
      </w:r>
      <w:r w:rsidR="00DB6042">
        <w:t xml:space="preserve">Karl Erik Johnsen </w:t>
      </w:r>
      <w:r w:rsidR="00EA469B">
        <w:t xml:space="preserve">er kontorleiar for VAR/VEG. </w:t>
      </w:r>
    </w:p>
    <w:p w14:paraId="64233167" w14:textId="7611D37F" w:rsidR="00BB4817" w:rsidRDefault="00F74DDA" w:rsidP="00983BA7">
      <w:pPr>
        <w:pStyle w:val="Overskrift1"/>
      </w:pPr>
      <w:bookmarkStart w:id="17" w:name="_Toc169766654"/>
      <w:proofErr w:type="spellStart"/>
      <w:r w:rsidRPr="003A5578">
        <w:t>Milepælplan</w:t>
      </w:r>
      <w:bookmarkEnd w:id="17"/>
      <w:proofErr w:type="spellEnd"/>
    </w:p>
    <w:p w14:paraId="2C833537" w14:textId="77777777" w:rsidR="00E80F4E" w:rsidRDefault="00E80F4E" w:rsidP="00E80F4E"/>
    <w:p w14:paraId="534FD0D2" w14:textId="797EF1CE" w:rsidR="002B6DDC" w:rsidRDefault="002B6DDC" w:rsidP="00E80F4E">
      <w:r w:rsidRPr="002B6DDC">
        <w:rPr>
          <w:noProof/>
        </w:rPr>
        <w:drawing>
          <wp:inline distT="0" distB="0" distL="0" distR="0" wp14:anchorId="5A765217" wp14:editId="2EA492FF">
            <wp:extent cx="5731510" cy="1043940"/>
            <wp:effectExtent l="0" t="0" r="2540" b="3810"/>
            <wp:docPr id="28964856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043940"/>
                    </a:xfrm>
                    <a:prstGeom prst="rect">
                      <a:avLst/>
                    </a:prstGeom>
                    <a:noFill/>
                    <a:ln>
                      <a:noFill/>
                    </a:ln>
                  </pic:spPr>
                </pic:pic>
              </a:graphicData>
            </a:graphic>
          </wp:inline>
        </w:drawing>
      </w:r>
    </w:p>
    <w:p w14:paraId="15EACE25" w14:textId="77777777" w:rsidR="002B6DDC" w:rsidRPr="00E80F4E" w:rsidRDefault="002B6DDC" w:rsidP="00E80F4E"/>
    <w:p w14:paraId="2C0A3E4B" w14:textId="271FE931" w:rsidR="00F74DDA" w:rsidRPr="003A5578" w:rsidRDefault="00983BA7" w:rsidP="00983BA7">
      <w:pPr>
        <w:pStyle w:val="Overskrift1"/>
      </w:pPr>
      <w:bookmarkStart w:id="18" w:name="_Toc169766655"/>
      <w:r w:rsidRPr="003A5578">
        <w:t>Budsjett</w:t>
      </w:r>
      <w:bookmarkEnd w:id="18"/>
    </w:p>
    <w:p w14:paraId="0A33D889" w14:textId="77777777" w:rsidR="00983BA7" w:rsidRPr="003A5578" w:rsidRDefault="00983BA7" w:rsidP="003F16E8"/>
    <w:p w14:paraId="57817943" w14:textId="77777777" w:rsidR="00983BA7" w:rsidRPr="003A5578" w:rsidRDefault="00983BA7" w:rsidP="003F16E8"/>
    <w:p w14:paraId="3AEB6D84" w14:textId="77777777" w:rsidR="00BA2DA3" w:rsidRPr="003A5578" w:rsidRDefault="00BA2DA3" w:rsidP="003F16E8"/>
    <w:p w14:paraId="4AB2DF91" w14:textId="77777777" w:rsidR="002C1803" w:rsidRPr="003A5578" w:rsidRDefault="002C1803" w:rsidP="003F16E8"/>
    <w:p w14:paraId="2D752943" w14:textId="77777777" w:rsidR="002B5164" w:rsidRPr="003A5578" w:rsidRDefault="002B5164" w:rsidP="005D4EB9"/>
    <w:p w14:paraId="23D8E8B6" w14:textId="77777777" w:rsidR="000A363A" w:rsidRPr="003A5578" w:rsidRDefault="000A363A" w:rsidP="00B24BD2">
      <w:pPr>
        <w:rPr>
          <w:rStyle w:val="Hyperkobling"/>
        </w:rPr>
      </w:pPr>
    </w:p>
    <w:p w14:paraId="53645AC5" w14:textId="77777777" w:rsidR="000A363A" w:rsidRPr="003A5578" w:rsidRDefault="000A363A" w:rsidP="00B24BD2"/>
    <w:p w14:paraId="4BFB0A70" w14:textId="77777777" w:rsidR="000A363A" w:rsidRPr="003A5578" w:rsidRDefault="000A363A" w:rsidP="00B24BD2"/>
    <w:p w14:paraId="78CC407A" w14:textId="77777777" w:rsidR="009D40A6" w:rsidRPr="003A5578" w:rsidRDefault="009D40A6" w:rsidP="00B24BD2"/>
    <w:p w14:paraId="4ED287B3" w14:textId="77777777" w:rsidR="009D40A6" w:rsidRPr="003A5578" w:rsidRDefault="009D40A6" w:rsidP="00B24BD2"/>
    <w:p w14:paraId="7DACAFC5" w14:textId="77777777" w:rsidR="009D40A6" w:rsidRPr="003A5578" w:rsidRDefault="009D40A6" w:rsidP="00B24BD2"/>
    <w:p w14:paraId="64E01F49" w14:textId="77777777" w:rsidR="009D40A6" w:rsidRPr="003A5578" w:rsidRDefault="009D40A6" w:rsidP="00B24BD2"/>
    <w:p w14:paraId="051D2424" w14:textId="77777777" w:rsidR="009D40A6" w:rsidRPr="003A5578" w:rsidRDefault="009D40A6" w:rsidP="00B24BD2"/>
    <w:p w14:paraId="4A002CC7" w14:textId="77777777" w:rsidR="009D40A6" w:rsidRPr="003A5578" w:rsidRDefault="009D40A6" w:rsidP="00B24BD2"/>
    <w:p w14:paraId="03C2B4E0" w14:textId="77777777" w:rsidR="009D40A6" w:rsidRPr="003A5578" w:rsidRDefault="009D40A6" w:rsidP="00B24BD2"/>
    <w:p w14:paraId="5FA19C09" w14:textId="77777777" w:rsidR="009D40A6" w:rsidRPr="003A5578" w:rsidRDefault="009D40A6" w:rsidP="00B24BD2"/>
    <w:p w14:paraId="55EBFAFB" w14:textId="77777777" w:rsidR="00FB3D4E" w:rsidRPr="003A5578" w:rsidRDefault="00FB3D4E" w:rsidP="00B24BD2"/>
    <w:sectPr w:rsidR="00FB3D4E" w:rsidRPr="003A5578" w:rsidSect="00082CB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7784" w14:textId="77777777" w:rsidR="00425EC0" w:rsidRDefault="00425EC0" w:rsidP="002C05E3">
      <w:pPr>
        <w:spacing w:after="0" w:line="240" w:lineRule="auto"/>
      </w:pPr>
      <w:r>
        <w:separator/>
      </w:r>
    </w:p>
    <w:p w14:paraId="79C8D658" w14:textId="77777777" w:rsidR="00425EC0" w:rsidRDefault="00425EC0"/>
  </w:endnote>
  <w:endnote w:type="continuationSeparator" w:id="0">
    <w:p w14:paraId="665934A9" w14:textId="77777777" w:rsidR="00425EC0" w:rsidRDefault="00425EC0" w:rsidP="002C05E3">
      <w:pPr>
        <w:spacing w:after="0" w:line="240" w:lineRule="auto"/>
      </w:pPr>
      <w:r>
        <w:continuationSeparator/>
      </w:r>
    </w:p>
    <w:p w14:paraId="07463221" w14:textId="77777777" w:rsidR="00425EC0" w:rsidRDefault="00425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4CDD" w14:textId="77777777" w:rsidR="009D40A6" w:rsidRDefault="009D40A6" w:rsidP="009D40A6">
    <w:pPr>
      <w:pStyle w:val="Bunntekst"/>
      <w:jc w:val="center"/>
    </w:pPr>
  </w:p>
  <w:p w14:paraId="5877916D" w14:textId="77777777" w:rsidR="00330113" w:rsidRDefault="003301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929574"/>
      <w:docPartObj>
        <w:docPartGallery w:val="Page Numbers (Bottom of Page)"/>
        <w:docPartUnique/>
      </w:docPartObj>
    </w:sdtPr>
    <w:sdtContent>
      <w:sdt>
        <w:sdtPr>
          <w:id w:val="-1769616900"/>
          <w:docPartObj>
            <w:docPartGallery w:val="Page Numbers (Top of Page)"/>
            <w:docPartUnique/>
          </w:docPartObj>
        </w:sdtPr>
        <w:sdtContent>
          <w:p w14:paraId="360C95F0" w14:textId="77777777" w:rsidR="00DF42D0" w:rsidRDefault="00F6187F">
            <w:pPr>
              <w:pStyle w:val="Bunntekst"/>
              <w:jc w:val="right"/>
            </w:pPr>
            <w:r>
              <w:rPr>
                <w:noProof/>
              </w:rPr>
              <w:drawing>
                <wp:anchor distT="0" distB="0" distL="114300" distR="114300" simplePos="0" relativeHeight="251659264" behindDoc="1" locked="0" layoutInCell="1" allowOverlap="1" wp14:anchorId="36750B57" wp14:editId="4340DDCD">
                  <wp:simplePos x="0" y="0"/>
                  <wp:positionH relativeFrom="column">
                    <wp:posOffset>-961448</wp:posOffset>
                  </wp:positionH>
                  <wp:positionV relativeFrom="paragraph">
                    <wp:posOffset>280604</wp:posOffset>
                  </wp:positionV>
                  <wp:extent cx="7623175" cy="119380"/>
                  <wp:effectExtent l="0" t="0" r="0" b="0"/>
                  <wp:wrapNone/>
                  <wp:docPr id="24" name="Bild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3175" cy="119380"/>
                          </a:xfrm>
                          <a:prstGeom prst="rect">
                            <a:avLst/>
                          </a:prstGeom>
                        </pic:spPr>
                      </pic:pic>
                    </a:graphicData>
                  </a:graphic>
                  <wp14:sizeRelH relativeFrom="margin">
                    <wp14:pctWidth>0</wp14:pctWidth>
                  </wp14:sizeRelH>
                  <wp14:sizeRelV relativeFrom="margin">
                    <wp14:pctHeight>0</wp14:pctHeight>
                  </wp14:sizeRelV>
                </wp:anchor>
              </w:drawing>
            </w:r>
            <w:r w:rsidR="00DF42D0" w:rsidRPr="008E010A">
              <w:rPr>
                <w:sz w:val="20"/>
                <w:szCs w:val="20"/>
                <w:lang w:val="nb-NO"/>
              </w:rPr>
              <w:t xml:space="preserve">Side </w:t>
            </w:r>
            <w:r w:rsidR="00DF42D0" w:rsidRPr="008E010A">
              <w:rPr>
                <w:sz w:val="20"/>
                <w:szCs w:val="20"/>
              </w:rPr>
              <w:fldChar w:fldCharType="begin"/>
            </w:r>
            <w:r w:rsidR="00DF42D0" w:rsidRPr="008E010A">
              <w:rPr>
                <w:sz w:val="20"/>
                <w:szCs w:val="20"/>
              </w:rPr>
              <w:instrText>PAGE</w:instrText>
            </w:r>
            <w:r w:rsidR="00DF42D0" w:rsidRPr="008E010A">
              <w:rPr>
                <w:sz w:val="20"/>
                <w:szCs w:val="20"/>
              </w:rPr>
              <w:fldChar w:fldCharType="separate"/>
            </w:r>
            <w:r w:rsidR="00DF42D0" w:rsidRPr="008E010A">
              <w:rPr>
                <w:sz w:val="20"/>
                <w:szCs w:val="20"/>
                <w:lang w:val="nb-NO"/>
              </w:rPr>
              <w:t>2</w:t>
            </w:r>
            <w:r w:rsidR="00DF42D0" w:rsidRPr="008E010A">
              <w:rPr>
                <w:sz w:val="20"/>
                <w:szCs w:val="20"/>
              </w:rPr>
              <w:fldChar w:fldCharType="end"/>
            </w:r>
            <w:r w:rsidR="00DF42D0" w:rsidRPr="008E010A">
              <w:rPr>
                <w:sz w:val="20"/>
                <w:szCs w:val="20"/>
                <w:lang w:val="nb-NO"/>
              </w:rPr>
              <w:t xml:space="preserve"> av </w:t>
            </w:r>
            <w:r w:rsidR="00DF42D0" w:rsidRPr="008E010A">
              <w:rPr>
                <w:sz w:val="20"/>
                <w:szCs w:val="20"/>
              </w:rPr>
              <w:fldChar w:fldCharType="begin"/>
            </w:r>
            <w:r w:rsidR="00DF42D0" w:rsidRPr="008E010A">
              <w:rPr>
                <w:sz w:val="20"/>
                <w:szCs w:val="20"/>
              </w:rPr>
              <w:instrText>NUMPAGES</w:instrText>
            </w:r>
            <w:r w:rsidR="00DF42D0" w:rsidRPr="008E010A">
              <w:rPr>
                <w:sz w:val="20"/>
                <w:szCs w:val="20"/>
              </w:rPr>
              <w:fldChar w:fldCharType="separate"/>
            </w:r>
            <w:r w:rsidR="00DF42D0" w:rsidRPr="008E010A">
              <w:rPr>
                <w:sz w:val="20"/>
                <w:szCs w:val="20"/>
                <w:lang w:val="nb-NO"/>
              </w:rPr>
              <w:t>2</w:t>
            </w:r>
            <w:r w:rsidR="00DF42D0" w:rsidRPr="008E010A">
              <w:rPr>
                <w:sz w:val="20"/>
                <w:szCs w:val="20"/>
              </w:rPr>
              <w:fldChar w:fldCharType="end"/>
            </w:r>
          </w:p>
        </w:sdtContent>
      </w:sdt>
    </w:sdtContent>
  </w:sdt>
  <w:p w14:paraId="1BE0D901" w14:textId="77777777" w:rsidR="00330113" w:rsidRDefault="00082CB6" w:rsidP="00082CB6">
    <w:pPr>
      <w:tabs>
        <w:tab w:val="left" w:pos="785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97E4" w14:textId="77777777" w:rsidR="00B03CC1" w:rsidRDefault="00B03CC1">
    <w:pPr>
      <w:pStyle w:val="Bunntekst"/>
    </w:pPr>
  </w:p>
  <w:tbl>
    <w:tblPr>
      <w:tblStyle w:val="Tabellrutenett"/>
      <w:tblW w:w="0" w:type="auto"/>
      <w:tblBorders>
        <w:top w:val="none" w:sz="0" w:space="0" w:color="auto"/>
        <w:left w:val="none" w:sz="0" w:space="0" w:color="auto"/>
        <w:bottom w:val="none" w:sz="0" w:space="0" w:color="auto"/>
        <w:right w:val="none" w:sz="0" w:space="0" w:color="auto"/>
        <w:insideH w:val="single" w:sz="12" w:space="0" w:color="005850" w:themeColor="text2"/>
        <w:insideV w:val="none" w:sz="0" w:space="0" w:color="auto"/>
      </w:tblBorders>
      <w:tblLook w:val="04A0" w:firstRow="1" w:lastRow="0" w:firstColumn="1" w:lastColumn="0" w:noHBand="0" w:noVBand="1"/>
    </w:tblPr>
    <w:tblGrid>
      <w:gridCol w:w="3008"/>
      <w:gridCol w:w="3009"/>
      <w:gridCol w:w="3009"/>
    </w:tblGrid>
    <w:tr w:rsidR="00B03CC1" w14:paraId="6600A757" w14:textId="77777777" w:rsidTr="00C07BC4">
      <w:tc>
        <w:tcPr>
          <w:tcW w:w="3020" w:type="dxa"/>
        </w:tcPr>
        <w:p w14:paraId="20DBCA04" w14:textId="77777777" w:rsidR="00B03CC1" w:rsidRPr="00B14F72" w:rsidRDefault="00B03CC1" w:rsidP="00B03CC1">
          <w:pPr>
            <w:jc w:val="center"/>
            <w:rPr>
              <w:sz w:val="20"/>
              <w:szCs w:val="20"/>
            </w:rPr>
          </w:pPr>
          <w:r w:rsidRPr="00B14F72">
            <w:rPr>
              <w:sz w:val="20"/>
              <w:szCs w:val="20"/>
            </w:rPr>
            <w:t>Sist redigert</w:t>
          </w:r>
        </w:p>
      </w:tc>
      <w:tc>
        <w:tcPr>
          <w:tcW w:w="3021" w:type="dxa"/>
        </w:tcPr>
        <w:p w14:paraId="2AE1BA2B" w14:textId="77777777" w:rsidR="00B03CC1" w:rsidRPr="00B14F72" w:rsidRDefault="00B03CC1" w:rsidP="00B03CC1">
          <w:pPr>
            <w:jc w:val="center"/>
            <w:rPr>
              <w:sz w:val="20"/>
              <w:szCs w:val="20"/>
            </w:rPr>
          </w:pPr>
          <w:r w:rsidRPr="00B14F72">
            <w:rPr>
              <w:sz w:val="20"/>
              <w:szCs w:val="20"/>
            </w:rPr>
            <w:t>Arkivsak</w:t>
          </w:r>
        </w:p>
      </w:tc>
      <w:tc>
        <w:tcPr>
          <w:tcW w:w="3021" w:type="dxa"/>
        </w:tcPr>
        <w:p w14:paraId="30AFDEBC" w14:textId="77777777" w:rsidR="00B03CC1" w:rsidRPr="00B14F72" w:rsidRDefault="008E6A56" w:rsidP="00B03CC1">
          <w:pPr>
            <w:jc w:val="center"/>
            <w:rPr>
              <w:sz w:val="20"/>
              <w:szCs w:val="20"/>
            </w:rPr>
          </w:pPr>
          <w:r>
            <w:rPr>
              <w:sz w:val="20"/>
              <w:szCs w:val="20"/>
            </w:rPr>
            <w:t>Godkjent</w:t>
          </w:r>
          <w:r w:rsidR="00B03CC1" w:rsidRPr="00B14F72">
            <w:rPr>
              <w:sz w:val="20"/>
              <w:szCs w:val="20"/>
            </w:rPr>
            <w:t xml:space="preserve"> av</w:t>
          </w:r>
        </w:p>
      </w:tc>
    </w:tr>
    <w:tr w:rsidR="00B03CC1" w14:paraId="61CD14A8" w14:textId="77777777" w:rsidTr="00C07BC4">
      <w:tc>
        <w:tcPr>
          <w:tcW w:w="3020" w:type="dxa"/>
        </w:tcPr>
        <w:p w14:paraId="422094AA" w14:textId="77777777" w:rsidR="00B03CC1" w:rsidRPr="00B14F72" w:rsidRDefault="00B03CC1" w:rsidP="00B03CC1">
          <w:pPr>
            <w:jc w:val="center"/>
            <w:rPr>
              <w:sz w:val="20"/>
              <w:szCs w:val="20"/>
            </w:rPr>
          </w:pPr>
          <w:proofErr w:type="spellStart"/>
          <w:r w:rsidRPr="00B14F72">
            <w:rPr>
              <w:sz w:val="20"/>
              <w:szCs w:val="20"/>
            </w:rPr>
            <w:t>xx.xx.xxxx</w:t>
          </w:r>
          <w:proofErr w:type="spellEnd"/>
        </w:p>
      </w:tc>
      <w:tc>
        <w:tcPr>
          <w:tcW w:w="3021" w:type="dxa"/>
        </w:tcPr>
        <w:p w14:paraId="76F41259" w14:textId="77777777" w:rsidR="00B03CC1" w:rsidRPr="00B14F72" w:rsidRDefault="00B03CC1" w:rsidP="00B03CC1">
          <w:pPr>
            <w:jc w:val="center"/>
            <w:rPr>
              <w:sz w:val="20"/>
              <w:szCs w:val="20"/>
            </w:rPr>
          </w:pPr>
          <w:r w:rsidRPr="00B14F72">
            <w:rPr>
              <w:sz w:val="20"/>
              <w:szCs w:val="20"/>
            </w:rPr>
            <w:t>xx/</w:t>
          </w:r>
          <w:proofErr w:type="spellStart"/>
          <w:r w:rsidRPr="00B14F72">
            <w:rPr>
              <w:sz w:val="20"/>
              <w:szCs w:val="20"/>
            </w:rPr>
            <w:t>xxx</w:t>
          </w:r>
          <w:proofErr w:type="spellEnd"/>
        </w:p>
      </w:tc>
      <w:tc>
        <w:tcPr>
          <w:tcW w:w="3021" w:type="dxa"/>
        </w:tcPr>
        <w:p w14:paraId="0C70E34F" w14:textId="77777777" w:rsidR="00B03CC1" w:rsidRPr="00B14F72" w:rsidRDefault="008E6A56" w:rsidP="00B03CC1">
          <w:pPr>
            <w:jc w:val="center"/>
            <w:rPr>
              <w:sz w:val="20"/>
              <w:szCs w:val="20"/>
            </w:rPr>
          </w:pPr>
          <w:proofErr w:type="spellStart"/>
          <w:r>
            <w:rPr>
              <w:sz w:val="20"/>
              <w:szCs w:val="20"/>
            </w:rPr>
            <w:t>xxxxx</w:t>
          </w:r>
          <w:proofErr w:type="spellEnd"/>
        </w:p>
      </w:tc>
    </w:tr>
  </w:tbl>
  <w:p w14:paraId="139E4B66" w14:textId="77777777" w:rsidR="00B03CC1" w:rsidRDefault="00B03CC1">
    <w:pPr>
      <w:pStyle w:val="Bunntekst"/>
    </w:pPr>
  </w:p>
  <w:p w14:paraId="3ABF3DC7" w14:textId="77777777" w:rsidR="00B03CC1" w:rsidRDefault="00B03C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69AC" w14:textId="77777777" w:rsidR="00425EC0" w:rsidRDefault="00425EC0" w:rsidP="002C05E3">
      <w:pPr>
        <w:spacing w:after="0" w:line="240" w:lineRule="auto"/>
      </w:pPr>
      <w:r>
        <w:separator/>
      </w:r>
    </w:p>
    <w:p w14:paraId="66C2B25D" w14:textId="77777777" w:rsidR="00425EC0" w:rsidRDefault="00425EC0"/>
  </w:footnote>
  <w:footnote w:type="continuationSeparator" w:id="0">
    <w:p w14:paraId="2CC61BB5" w14:textId="77777777" w:rsidR="00425EC0" w:rsidRDefault="00425EC0" w:rsidP="002C05E3">
      <w:pPr>
        <w:spacing w:after="0" w:line="240" w:lineRule="auto"/>
      </w:pPr>
      <w:r>
        <w:continuationSeparator/>
      </w:r>
    </w:p>
    <w:p w14:paraId="4721AAEC" w14:textId="77777777" w:rsidR="00425EC0" w:rsidRDefault="00425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6F48" w14:textId="77777777" w:rsidR="005E1BB4" w:rsidRDefault="005E1BB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C79E" w14:textId="77777777" w:rsidR="005E1BB4" w:rsidRDefault="005E1B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00E" w14:textId="77777777" w:rsidR="005E1BB4" w:rsidRDefault="005E1B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4.25pt;height:149.25pt" o:bullet="t">
        <v:imagedata r:id="rId1" o:title="Sirkel rosa og lys rosa"/>
      </v:shape>
    </w:pict>
  </w:numPicBullet>
  <w:abstractNum w:abstractNumId="0" w15:restartNumberingAfterBreak="0">
    <w:nsid w:val="0D9F3390"/>
    <w:multiLevelType w:val="hybridMultilevel"/>
    <w:tmpl w:val="D6BC6810"/>
    <w:lvl w:ilvl="0" w:tplc="D4D2FD30">
      <w:start w:val="1"/>
      <w:numFmt w:val="bullet"/>
      <w:lvlText w:val=""/>
      <w:lvlPicBulletId w:val="0"/>
      <w:lvlJc w:val="left"/>
      <w:pPr>
        <w:ind w:left="720" w:hanging="360"/>
      </w:pPr>
      <w:rPr>
        <w:rFonts w:ascii="Symbol" w:hAnsi="Symbol" w:hint="default"/>
        <w:color w:val="auto"/>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A35143C"/>
    <w:multiLevelType w:val="hybridMultilevel"/>
    <w:tmpl w:val="068C7D5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28E502CB"/>
    <w:multiLevelType w:val="hybridMultilevel"/>
    <w:tmpl w:val="9EDABA2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2F2E258D"/>
    <w:multiLevelType w:val="hybridMultilevel"/>
    <w:tmpl w:val="8EC0EA24"/>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4" w15:restartNumberingAfterBreak="0">
    <w:nsid w:val="31E85B05"/>
    <w:multiLevelType w:val="multilevel"/>
    <w:tmpl w:val="08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38863884"/>
    <w:multiLevelType w:val="hybridMultilevel"/>
    <w:tmpl w:val="AC24727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432118E3"/>
    <w:multiLevelType w:val="hybridMultilevel"/>
    <w:tmpl w:val="C788649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68264F56"/>
    <w:multiLevelType w:val="hybridMultilevel"/>
    <w:tmpl w:val="C3066B8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967515108">
    <w:abstractNumId w:val="4"/>
  </w:num>
  <w:num w:numId="2" w16cid:durableId="1747418410">
    <w:abstractNumId w:val="0"/>
  </w:num>
  <w:num w:numId="3" w16cid:durableId="591089143">
    <w:abstractNumId w:val="3"/>
  </w:num>
  <w:num w:numId="4" w16cid:durableId="445197906">
    <w:abstractNumId w:val="6"/>
  </w:num>
  <w:num w:numId="5" w16cid:durableId="740718187">
    <w:abstractNumId w:val="5"/>
  </w:num>
  <w:num w:numId="6" w16cid:durableId="66801965">
    <w:abstractNumId w:val="7"/>
  </w:num>
  <w:num w:numId="7" w16cid:durableId="963581406">
    <w:abstractNumId w:val="1"/>
  </w:num>
  <w:num w:numId="8" w16cid:durableId="190841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F4"/>
    <w:rsid w:val="000007BD"/>
    <w:rsid w:val="00012B88"/>
    <w:rsid w:val="00025278"/>
    <w:rsid w:val="000308E5"/>
    <w:rsid w:val="00034377"/>
    <w:rsid w:val="000365F7"/>
    <w:rsid w:val="00037BC3"/>
    <w:rsid w:val="00037DB4"/>
    <w:rsid w:val="00051907"/>
    <w:rsid w:val="0005329C"/>
    <w:rsid w:val="0006149D"/>
    <w:rsid w:val="00061E9B"/>
    <w:rsid w:val="00065CD2"/>
    <w:rsid w:val="00074B59"/>
    <w:rsid w:val="00076FB5"/>
    <w:rsid w:val="00077078"/>
    <w:rsid w:val="00082CB6"/>
    <w:rsid w:val="00083E89"/>
    <w:rsid w:val="00084E5D"/>
    <w:rsid w:val="00087DE1"/>
    <w:rsid w:val="0009346E"/>
    <w:rsid w:val="000A0C6E"/>
    <w:rsid w:val="000A11D3"/>
    <w:rsid w:val="000A21CB"/>
    <w:rsid w:val="000A363A"/>
    <w:rsid w:val="000A79E1"/>
    <w:rsid w:val="000A7C92"/>
    <w:rsid w:val="000B2CBE"/>
    <w:rsid w:val="000B3AF0"/>
    <w:rsid w:val="000B4DFF"/>
    <w:rsid w:val="000B6195"/>
    <w:rsid w:val="000B75A2"/>
    <w:rsid w:val="000C0773"/>
    <w:rsid w:val="000C141F"/>
    <w:rsid w:val="000C526C"/>
    <w:rsid w:val="000D28C5"/>
    <w:rsid w:val="000D3333"/>
    <w:rsid w:val="000D7BA2"/>
    <w:rsid w:val="000E001D"/>
    <w:rsid w:val="000E4775"/>
    <w:rsid w:val="000E5735"/>
    <w:rsid w:val="000F4E26"/>
    <w:rsid w:val="00102652"/>
    <w:rsid w:val="00102DC0"/>
    <w:rsid w:val="00103A1E"/>
    <w:rsid w:val="001114A0"/>
    <w:rsid w:val="00111969"/>
    <w:rsid w:val="00112CD8"/>
    <w:rsid w:val="00114190"/>
    <w:rsid w:val="00117AD2"/>
    <w:rsid w:val="00130702"/>
    <w:rsid w:val="001340DD"/>
    <w:rsid w:val="00134500"/>
    <w:rsid w:val="00143C9D"/>
    <w:rsid w:val="001471C2"/>
    <w:rsid w:val="001474D5"/>
    <w:rsid w:val="00150FB9"/>
    <w:rsid w:val="00166F9C"/>
    <w:rsid w:val="00172C50"/>
    <w:rsid w:val="00174598"/>
    <w:rsid w:val="00175E0A"/>
    <w:rsid w:val="001825D5"/>
    <w:rsid w:val="0018287F"/>
    <w:rsid w:val="00182C4C"/>
    <w:rsid w:val="00187625"/>
    <w:rsid w:val="00197BB7"/>
    <w:rsid w:val="001A372B"/>
    <w:rsid w:val="001B0E25"/>
    <w:rsid w:val="001B311A"/>
    <w:rsid w:val="001B3DFA"/>
    <w:rsid w:val="001B3F65"/>
    <w:rsid w:val="001B5AC6"/>
    <w:rsid w:val="001B6D48"/>
    <w:rsid w:val="001B78CB"/>
    <w:rsid w:val="001C19F6"/>
    <w:rsid w:val="001D1582"/>
    <w:rsid w:val="001E1748"/>
    <w:rsid w:val="001E2241"/>
    <w:rsid w:val="001E6E62"/>
    <w:rsid w:val="001F5915"/>
    <w:rsid w:val="002052FA"/>
    <w:rsid w:val="002055D6"/>
    <w:rsid w:val="002079ED"/>
    <w:rsid w:val="002144E5"/>
    <w:rsid w:val="00215EF3"/>
    <w:rsid w:val="00216053"/>
    <w:rsid w:val="00216695"/>
    <w:rsid w:val="0021764A"/>
    <w:rsid w:val="00220EE6"/>
    <w:rsid w:val="00222E54"/>
    <w:rsid w:val="002248B2"/>
    <w:rsid w:val="00230B74"/>
    <w:rsid w:val="0023222F"/>
    <w:rsid w:val="00241E3E"/>
    <w:rsid w:val="002425CF"/>
    <w:rsid w:val="00243B9B"/>
    <w:rsid w:val="002467E4"/>
    <w:rsid w:val="00247849"/>
    <w:rsid w:val="002503C9"/>
    <w:rsid w:val="002505D9"/>
    <w:rsid w:val="00256E9F"/>
    <w:rsid w:val="002654EB"/>
    <w:rsid w:val="00266286"/>
    <w:rsid w:val="002662E0"/>
    <w:rsid w:val="002665A0"/>
    <w:rsid w:val="002723BD"/>
    <w:rsid w:val="00276832"/>
    <w:rsid w:val="00280A99"/>
    <w:rsid w:val="002810CD"/>
    <w:rsid w:val="00283C7D"/>
    <w:rsid w:val="0029006E"/>
    <w:rsid w:val="002A28BA"/>
    <w:rsid w:val="002A4955"/>
    <w:rsid w:val="002A58E2"/>
    <w:rsid w:val="002A7F61"/>
    <w:rsid w:val="002B5164"/>
    <w:rsid w:val="002B6DDC"/>
    <w:rsid w:val="002B73A8"/>
    <w:rsid w:val="002C05E3"/>
    <w:rsid w:val="002C0CB2"/>
    <w:rsid w:val="002C1803"/>
    <w:rsid w:val="002D353B"/>
    <w:rsid w:val="002E139C"/>
    <w:rsid w:val="002E3F72"/>
    <w:rsid w:val="002E7491"/>
    <w:rsid w:val="002F32B9"/>
    <w:rsid w:val="002F3B16"/>
    <w:rsid w:val="00302FD3"/>
    <w:rsid w:val="0030406C"/>
    <w:rsid w:val="0030543F"/>
    <w:rsid w:val="0031252C"/>
    <w:rsid w:val="00314A74"/>
    <w:rsid w:val="0031512C"/>
    <w:rsid w:val="003211CB"/>
    <w:rsid w:val="00325265"/>
    <w:rsid w:val="003263D3"/>
    <w:rsid w:val="00326456"/>
    <w:rsid w:val="00330113"/>
    <w:rsid w:val="003327D9"/>
    <w:rsid w:val="0033407C"/>
    <w:rsid w:val="00347297"/>
    <w:rsid w:val="0035290A"/>
    <w:rsid w:val="00354B69"/>
    <w:rsid w:val="00364886"/>
    <w:rsid w:val="0036533B"/>
    <w:rsid w:val="00370608"/>
    <w:rsid w:val="00380A6A"/>
    <w:rsid w:val="0038248C"/>
    <w:rsid w:val="00394044"/>
    <w:rsid w:val="003A3081"/>
    <w:rsid w:val="003A5578"/>
    <w:rsid w:val="003A6141"/>
    <w:rsid w:val="003A6D99"/>
    <w:rsid w:val="003C1D8B"/>
    <w:rsid w:val="003D140C"/>
    <w:rsid w:val="003D1BA5"/>
    <w:rsid w:val="003D4B72"/>
    <w:rsid w:val="003D527E"/>
    <w:rsid w:val="003E1DD3"/>
    <w:rsid w:val="003E1FAD"/>
    <w:rsid w:val="003E26B4"/>
    <w:rsid w:val="003E3795"/>
    <w:rsid w:val="003E492F"/>
    <w:rsid w:val="003F16E8"/>
    <w:rsid w:val="003F288C"/>
    <w:rsid w:val="003F4200"/>
    <w:rsid w:val="004071BE"/>
    <w:rsid w:val="00413BA3"/>
    <w:rsid w:val="00416F38"/>
    <w:rsid w:val="004223EC"/>
    <w:rsid w:val="00423828"/>
    <w:rsid w:val="004255CB"/>
    <w:rsid w:val="00425EC0"/>
    <w:rsid w:val="00426408"/>
    <w:rsid w:val="00426D49"/>
    <w:rsid w:val="00450336"/>
    <w:rsid w:val="00456C17"/>
    <w:rsid w:val="004659D7"/>
    <w:rsid w:val="00473DA1"/>
    <w:rsid w:val="00484E2A"/>
    <w:rsid w:val="00485AFE"/>
    <w:rsid w:val="00491E93"/>
    <w:rsid w:val="004A5AB8"/>
    <w:rsid w:val="004B2A8E"/>
    <w:rsid w:val="004B5AF2"/>
    <w:rsid w:val="004C1CB7"/>
    <w:rsid w:val="004D19AA"/>
    <w:rsid w:val="004D2904"/>
    <w:rsid w:val="004D40CF"/>
    <w:rsid w:val="004D61FD"/>
    <w:rsid w:val="004E0377"/>
    <w:rsid w:val="004E6000"/>
    <w:rsid w:val="004E7C02"/>
    <w:rsid w:val="004F2335"/>
    <w:rsid w:val="004F504B"/>
    <w:rsid w:val="004F509D"/>
    <w:rsid w:val="004F6DD0"/>
    <w:rsid w:val="00505665"/>
    <w:rsid w:val="005110C2"/>
    <w:rsid w:val="00512397"/>
    <w:rsid w:val="00514E10"/>
    <w:rsid w:val="00521647"/>
    <w:rsid w:val="005218B2"/>
    <w:rsid w:val="005247BC"/>
    <w:rsid w:val="00525D12"/>
    <w:rsid w:val="00531B26"/>
    <w:rsid w:val="005404EB"/>
    <w:rsid w:val="005510CD"/>
    <w:rsid w:val="00551A46"/>
    <w:rsid w:val="0055335C"/>
    <w:rsid w:val="00562DC2"/>
    <w:rsid w:val="0056372A"/>
    <w:rsid w:val="00570593"/>
    <w:rsid w:val="00571CBF"/>
    <w:rsid w:val="00572716"/>
    <w:rsid w:val="00572A6A"/>
    <w:rsid w:val="00573872"/>
    <w:rsid w:val="00576A56"/>
    <w:rsid w:val="00581433"/>
    <w:rsid w:val="00583E42"/>
    <w:rsid w:val="00591493"/>
    <w:rsid w:val="00596206"/>
    <w:rsid w:val="00596AAA"/>
    <w:rsid w:val="00596F0F"/>
    <w:rsid w:val="005A000A"/>
    <w:rsid w:val="005A54EF"/>
    <w:rsid w:val="005B6757"/>
    <w:rsid w:val="005B6E51"/>
    <w:rsid w:val="005B7F38"/>
    <w:rsid w:val="005C1C22"/>
    <w:rsid w:val="005C23E7"/>
    <w:rsid w:val="005C3BA0"/>
    <w:rsid w:val="005D134B"/>
    <w:rsid w:val="005D1875"/>
    <w:rsid w:val="005D4EB9"/>
    <w:rsid w:val="005D62E4"/>
    <w:rsid w:val="005E028C"/>
    <w:rsid w:val="005E1BB4"/>
    <w:rsid w:val="005F06C9"/>
    <w:rsid w:val="005F1C8E"/>
    <w:rsid w:val="005F2374"/>
    <w:rsid w:val="005F390D"/>
    <w:rsid w:val="005F392D"/>
    <w:rsid w:val="005F6A05"/>
    <w:rsid w:val="00610915"/>
    <w:rsid w:val="00617A47"/>
    <w:rsid w:val="00621A6E"/>
    <w:rsid w:val="00626D44"/>
    <w:rsid w:val="00641781"/>
    <w:rsid w:val="006417CF"/>
    <w:rsid w:val="00641DA7"/>
    <w:rsid w:val="006426E9"/>
    <w:rsid w:val="00642E29"/>
    <w:rsid w:val="006443FD"/>
    <w:rsid w:val="00647EF1"/>
    <w:rsid w:val="00651F58"/>
    <w:rsid w:val="0066135F"/>
    <w:rsid w:val="00680B79"/>
    <w:rsid w:val="006907CE"/>
    <w:rsid w:val="006A08F8"/>
    <w:rsid w:val="006A0EE1"/>
    <w:rsid w:val="006A1E38"/>
    <w:rsid w:val="006B22A8"/>
    <w:rsid w:val="006B3AC4"/>
    <w:rsid w:val="006B61B5"/>
    <w:rsid w:val="006C450F"/>
    <w:rsid w:val="006C4B70"/>
    <w:rsid w:val="006C7CE0"/>
    <w:rsid w:val="006E2E42"/>
    <w:rsid w:val="006E3A9A"/>
    <w:rsid w:val="006F24DD"/>
    <w:rsid w:val="006F2C50"/>
    <w:rsid w:val="006F6D81"/>
    <w:rsid w:val="00702928"/>
    <w:rsid w:val="00703BB1"/>
    <w:rsid w:val="007100F4"/>
    <w:rsid w:val="00710AA9"/>
    <w:rsid w:val="00714388"/>
    <w:rsid w:val="00734A23"/>
    <w:rsid w:val="00737139"/>
    <w:rsid w:val="00747788"/>
    <w:rsid w:val="0075700F"/>
    <w:rsid w:val="00760F6D"/>
    <w:rsid w:val="0076449D"/>
    <w:rsid w:val="00765EB8"/>
    <w:rsid w:val="007712F4"/>
    <w:rsid w:val="00775C90"/>
    <w:rsid w:val="00780C66"/>
    <w:rsid w:val="007827F7"/>
    <w:rsid w:val="0079019C"/>
    <w:rsid w:val="007916FE"/>
    <w:rsid w:val="00795076"/>
    <w:rsid w:val="00795817"/>
    <w:rsid w:val="007A1A5C"/>
    <w:rsid w:val="007B0956"/>
    <w:rsid w:val="007D0B0C"/>
    <w:rsid w:val="007E162D"/>
    <w:rsid w:val="007F0AFF"/>
    <w:rsid w:val="007F114C"/>
    <w:rsid w:val="007F4369"/>
    <w:rsid w:val="007F50F8"/>
    <w:rsid w:val="008053AA"/>
    <w:rsid w:val="00805578"/>
    <w:rsid w:val="00814657"/>
    <w:rsid w:val="00821F49"/>
    <w:rsid w:val="00842955"/>
    <w:rsid w:val="00851578"/>
    <w:rsid w:val="008541CA"/>
    <w:rsid w:val="0085489F"/>
    <w:rsid w:val="008574B6"/>
    <w:rsid w:val="0086028B"/>
    <w:rsid w:val="008618C5"/>
    <w:rsid w:val="00861B29"/>
    <w:rsid w:val="008621D5"/>
    <w:rsid w:val="00862414"/>
    <w:rsid w:val="0086383C"/>
    <w:rsid w:val="00864137"/>
    <w:rsid w:val="008663C5"/>
    <w:rsid w:val="008726C6"/>
    <w:rsid w:val="008742AF"/>
    <w:rsid w:val="008924D9"/>
    <w:rsid w:val="008A10A8"/>
    <w:rsid w:val="008B11C7"/>
    <w:rsid w:val="008C21A5"/>
    <w:rsid w:val="008D0FC8"/>
    <w:rsid w:val="008D1EA4"/>
    <w:rsid w:val="008D45D9"/>
    <w:rsid w:val="008D7F44"/>
    <w:rsid w:val="008E010A"/>
    <w:rsid w:val="008E63F2"/>
    <w:rsid w:val="008E6A56"/>
    <w:rsid w:val="008F3778"/>
    <w:rsid w:val="00901BD6"/>
    <w:rsid w:val="00906601"/>
    <w:rsid w:val="00907164"/>
    <w:rsid w:val="009112F0"/>
    <w:rsid w:val="0091627C"/>
    <w:rsid w:val="00916911"/>
    <w:rsid w:val="00923A52"/>
    <w:rsid w:val="0094670C"/>
    <w:rsid w:val="00950705"/>
    <w:rsid w:val="00950975"/>
    <w:rsid w:val="00951049"/>
    <w:rsid w:val="00970E95"/>
    <w:rsid w:val="00971D17"/>
    <w:rsid w:val="00972243"/>
    <w:rsid w:val="00974575"/>
    <w:rsid w:val="00975F27"/>
    <w:rsid w:val="00983BA7"/>
    <w:rsid w:val="00984467"/>
    <w:rsid w:val="00985443"/>
    <w:rsid w:val="00985F68"/>
    <w:rsid w:val="00990D76"/>
    <w:rsid w:val="009921C6"/>
    <w:rsid w:val="00992B6C"/>
    <w:rsid w:val="009A1E6E"/>
    <w:rsid w:val="009A3A01"/>
    <w:rsid w:val="009A6A85"/>
    <w:rsid w:val="009B0CE5"/>
    <w:rsid w:val="009B28DF"/>
    <w:rsid w:val="009B377B"/>
    <w:rsid w:val="009B3C49"/>
    <w:rsid w:val="009B597E"/>
    <w:rsid w:val="009C20DD"/>
    <w:rsid w:val="009C37D1"/>
    <w:rsid w:val="009D40A6"/>
    <w:rsid w:val="009D47DC"/>
    <w:rsid w:val="009D4FE7"/>
    <w:rsid w:val="009D57BF"/>
    <w:rsid w:val="009E2EB5"/>
    <w:rsid w:val="009E3C0B"/>
    <w:rsid w:val="009E7693"/>
    <w:rsid w:val="009F1055"/>
    <w:rsid w:val="009F1D8E"/>
    <w:rsid w:val="00A03202"/>
    <w:rsid w:val="00A03A84"/>
    <w:rsid w:val="00A04DA6"/>
    <w:rsid w:val="00A07A50"/>
    <w:rsid w:val="00A105B7"/>
    <w:rsid w:val="00A2161B"/>
    <w:rsid w:val="00A27BEC"/>
    <w:rsid w:val="00A3001B"/>
    <w:rsid w:val="00A32634"/>
    <w:rsid w:val="00A33E5F"/>
    <w:rsid w:val="00A359E4"/>
    <w:rsid w:val="00A37568"/>
    <w:rsid w:val="00A40A9D"/>
    <w:rsid w:val="00A42A80"/>
    <w:rsid w:val="00A432F4"/>
    <w:rsid w:val="00A44B27"/>
    <w:rsid w:val="00A454D9"/>
    <w:rsid w:val="00A54BB9"/>
    <w:rsid w:val="00A55383"/>
    <w:rsid w:val="00A611E7"/>
    <w:rsid w:val="00A629F1"/>
    <w:rsid w:val="00A634D4"/>
    <w:rsid w:val="00A70E8B"/>
    <w:rsid w:val="00A72115"/>
    <w:rsid w:val="00A80B52"/>
    <w:rsid w:val="00A84DE0"/>
    <w:rsid w:val="00A97E86"/>
    <w:rsid w:val="00AA24C4"/>
    <w:rsid w:val="00AB17EB"/>
    <w:rsid w:val="00AB5E71"/>
    <w:rsid w:val="00AC312A"/>
    <w:rsid w:val="00AD5AFC"/>
    <w:rsid w:val="00AE0C06"/>
    <w:rsid w:val="00B00577"/>
    <w:rsid w:val="00B024BC"/>
    <w:rsid w:val="00B033CE"/>
    <w:rsid w:val="00B03CC1"/>
    <w:rsid w:val="00B03EFC"/>
    <w:rsid w:val="00B0686A"/>
    <w:rsid w:val="00B120BC"/>
    <w:rsid w:val="00B138DF"/>
    <w:rsid w:val="00B13C6C"/>
    <w:rsid w:val="00B14F72"/>
    <w:rsid w:val="00B15BD0"/>
    <w:rsid w:val="00B21A6B"/>
    <w:rsid w:val="00B22CC2"/>
    <w:rsid w:val="00B24BD2"/>
    <w:rsid w:val="00B26C20"/>
    <w:rsid w:val="00B32433"/>
    <w:rsid w:val="00B36B13"/>
    <w:rsid w:val="00B36E38"/>
    <w:rsid w:val="00B375BB"/>
    <w:rsid w:val="00B37A48"/>
    <w:rsid w:val="00B4153D"/>
    <w:rsid w:val="00B44444"/>
    <w:rsid w:val="00B45B5E"/>
    <w:rsid w:val="00B53160"/>
    <w:rsid w:val="00B62362"/>
    <w:rsid w:val="00B63F09"/>
    <w:rsid w:val="00B661E6"/>
    <w:rsid w:val="00B67228"/>
    <w:rsid w:val="00B71EA3"/>
    <w:rsid w:val="00B72B94"/>
    <w:rsid w:val="00B740C3"/>
    <w:rsid w:val="00B869CE"/>
    <w:rsid w:val="00BA2DA3"/>
    <w:rsid w:val="00BA51BF"/>
    <w:rsid w:val="00BB13D4"/>
    <w:rsid w:val="00BB4817"/>
    <w:rsid w:val="00BB5D1A"/>
    <w:rsid w:val="00BC55A2"/>
    <w:rsid w:val="00BD1ECE"/>
    <w:rsid w:val="00BE436C"/>
    <w:rsid w:val="00BE5F6E"/>
    <w:rsid w:val="00BF2236"/>
    <w:rsid w:val="00BF52F7"/>
    <w:rsid w:val="00BF6C6C"/>
    <w:rsid w:val="00C05A0F"/>
    <w:rsid w:val="00C07BC4"/>
    <w:rsid w:val="00C25EC4"/>
    <w:rsid w:val="00C26490"/>
    <w:rsid w:val="00C26DA4"/>
    <w:rsid w:val="00C3743F"/>
    <w:rsid w:val="00C4392F"/>
    <w:rsid w:val="00C4577C"/>
    <w:rsid w:val="00C45F90"/>
    <w:rsid w:val="00C474CF"/>
    <w:rsid w:val="00C52625"/>
    <w:rsid w:val="00C57073"/>
    <w:rsid w:val="00C656C7"/>
    <w:rsid w:val="00C80B0C"/>
    <w:rsid w:val="00C8340A"/>
    <w:rsid w:val="00C85669"/>
    <w:rsid w:val="00C87E6F"/>
    <w:rsid w:val="00C932D7"/>
    <w:rsid w:val="00CA1F1E"/>
    <w:rsid w:val="00CB4C95"/>
    <w:rsid w:val="00CB608A"/>
    <w:rsid w:val="00CC051B"/>
    <w:rsid w:val="00CC24FE"/>
    <w:rsid w:val="00CD1E17"/>
    <w:rsid w:val="00CE003F"/>
    <w:rsid w:val="00CE4BAD"/>
    <w:rsid w:val="00CE5A72"/>
    <w:rsid w:val="00CE5EBB"/>
    <w:rsid w:val="00CF0A7F"/>
    <w:rsid w:val="00CF3E2F"/>
    <w:rsid w:val="00CF6C1C"/>
    <w:rsid w:val="00D034D9"/>
    <w:rsid w:val="00D123B1"/>
    <w:rsid w:val="00D17E91"/>
    <w:rsid w:val="00D265E7"/>
    <w:rsid w:val="00D356CB"/>
    <w:rsid w:val="00D37D76"/>
    <w:rsid w:val="00D4061D"/>
    <w:rsid w:val="00D41ED9"/>
    <w:rsid w:val="00D4493C"/>
    <w:rsid w:val="00D4634B"/>
    <w:rsid w:val="00D519D0"/>
    <w:rsid w:val="00D52234"/>
    <w:rsid w:val="00D6124E"/>
    <w:rsid w:val="00D66AA9"/>
    <w:rsid w:val="00D72F72"/>
    <w:rsid w:val="00D86A7A"/>
    <w:rsid w:val="00D919D9"/>
    <w:rsid w:val="00D96103"/>
    <w:rsid w:val="00DA1644"/>
    <w:rsid w:val="00DA53D5"/>
    <w:rsid w:val="00DB52B8"/>
    <w:rsid w:val="00DB55BF"/>
    <w:rsid w:val="00DB6042"/>
    <w:rsid w:val="00DC07FC"/>
    <w:rsid w:val="00DC0805"/>
    <w:rsid w:val="00DC7A2C"/>
    <w:rsid w:val="00DD1EBC"/>
    <w:rsid w:val="00DD42F1"/>
    <w:rsid w:val="00DD50AE"/>
    <w:rsid w:val="00DF0873"/>
    <w:rsid w:val="00DF42D0"/>
    <w:rsid w:val="00DF7AE3"/>
    <w:rsid w:val="00E0053C"/>
    <w:rsid w:val="00E04853"/>
    <w:rsid w:val="00E06F9B"/>
    <w:rsid w:val="00E07270"/>
    <w:rsid w:val="00E163B4"/>
    <w:rsid w:val="00E21D03"/>
    <w:rsid w:val="00E24E32"/>
    <w:rsid w:val="00E32125"/>
    <w:rsid w:val="00E35ABD"/>
    <w:rsid w:val="00E405D7"/>
    <w:rsid w:val="00E417D2"/>
    <w:rsid w:val="00E44E84"/>
    <w:rsid w:val="00E57273"/>
    <w:rsid w:val="00E578E2"/>
    <w:rsid w:val="00E60B8A"/>
    <w:rsid w:val="00E73028"/>
    <w:rsid w:val="00E75CD4"/>
    <w:rsid w:val="00E80F4E"/>
    <w:rsid w:val="00E812C9"/>
    <w:rsid w:val="00E860DE"/>
    <w:rsid w:val="00E90CBE"/>
    <w:rsid w:val="00E911D6"/>
    <w:rsid w:val="00E94FA5"/>
    <w:rsid w:val="00E9654A"/>
    <w:rsid w:val="00E9655A"/>
    <w:rsid w:val="00EA2F66"/>
    <w:rsid w:val="00EA469B"/>
    <w:rsid w:val="00EB3776"/>
    <w:rsid w:val="00EB3794"/>
    <w:rsid w:val="00EC0F7E"/>
    <w:rsid w:val="00EC14C7"/>
    <w:rsid w:val="00EC17A5"/>
    <w:rsid w:val="00EC4C61"/>
    <w:rsid w:val="00ED4D81"/>
    <w:rsid w:val="00ED60F1"/>
    <w:rsid w:val="00ED7959"/>
    <w:rsid w:val="00EE0BDB"/>
    <w:rsid w:val="00EE236A"/>
    <w:rsid w:val="00EE49E5"/>
    <w:rsid w:val="00EF0EFC"/>
    <w:rsid w:val="00EF2698"/>
    <w:rsid w:val="00F11C20"/>
    <w:rsid w:val="00F14990"/>
    <w:rsid w:val="00F17B4F"/>
    <w:rsid w:val="00F24983"/>
    <w:rsid w:val="00F33BF6"/>
    <w:rsid w:val="00F36F6E"/>
    <w:rsid w:val="00F50ED8"/>
    <w:rsid w:val="00F53A75"/>
    <w:rsid w:val="00F54FE5"/>
    <w:rsid w:val="00F56C59"/>
    <w:rsid w:val="00F6187F"/>
    <w:rsid w:val="00F61EBD"/>
    <w:rsid w:val="00F62AEE"/>
    <w:rsid w:val="00F66431"/>
    <w:rsid w:val="00F74DDA"/>
    <w:rsid w:val="00F806D6"/>
    <w:rsid w:val="00F93161"/>
    <w:rsid w:val="00F9378F"/>
    <w:rsid w:val="00F9631F"/>
    <w:rsid w:val="00FA3F21"/>
    <w:rsid w:val="00FA4BB6"/>
    <w:rsid w:val="00FB0748"/>
    <w:rsid w:val="00FB3D4E"/>
    <w:rsid w:val="00FB47E8"/>
    <w:rsid w:val="00FB7BF0"/>
    <w:rsid w:val="00FE0A13"/>
    <w:rsid w:val="00FE1C14"/>
    <w:rsid w:val="00FE28F5"/>
    <w:rsid w:val="00FF248C"/>
    <w:rsid w:val="00FF3F71"/>
    <w:rsid w:val="00FF60B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4DD2A"/>
  <w15:chartTrackingRefBased/>
  <w15:docId w15:val="{1E41CF06-7F00-453D-BAC5-12C1227A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BF"/>
    <w:rPr>
      <w:sz w:val="24"/>
    </w:rPr>
  </w:style>
  <w:style w:type="paragraph" w:styleId="Overskrift1">
    <w:name w:val="heading 1"/>
    <w:basedOn w:val="Normal"/>
    <w:next w:val="Normal"/>
    <w:link w:val="Overskrift1Tegn"/>
    <w:uiPriority w:val="9"/>
    <w:qFormat/>
    <w:rsid w:val="00923A52"/>
    <w:pPr>
      <w:keepNext/>
      <w:keepLines/>
      <w:numPr>
        <w:numId w:val="1"/>
      </w:numPr>
      <w:spacing w:before="240" w:after="0"/>
      <w:outlineLvl w:val="0"/>
    </w:pPr>
    <w:rPr>
      <w:rFonts w:asciiTheme="majorHAnsi" w:eastAsiaTheme="majorEastAsia" w:hAnsiTheme="majorHAnsi" w:cstheme="majorBidi"/>
      <w:color w:val="005850" w:themeColor="text2"/>
      <w:sz w:val="44"/>
      <w:szCs w:val="32"/>
    </w:rPr>
  </w:style>
  <w:style w:type="paragraph" w:styleId="Overskrift2">
    <w:name w:val="heading 2"/>
    <w:basedOn w:val="Normal"/>
    <w:next w:val="Normal"/>
    <w:link w:val="Overskrift2Tegn"/>
    <w:uiPriority w:val="9"/>
    <w:unhideWhenUsed/>
    <w:qFormat/>
    <w:rsid w:val="000C526C"/>
    <w:pPr>
      <w:keepNext/>
      <w:keepLines/>
      <w:numPr>
        <w:ilvl w:val="1"/>
        <w:numId w:val="1"/>
      </w:numPr>
      <w:spacing w:before="40" w:after="0"/>
      <w:outlineLvl w:val="1"/>
    </w:pPr>
    <w:rPr>
      <w:rFonts w:asciiTheme="majorHAnsi" w:eastAsiaTheme="majorEastAsia" w:hAnsiTheme="majorHAnsi" w:cstheme="majorBidi"/>
      <w:color w:val="75292A"/>
      <w:sz w:val="36"/>
      <w:szCs w:val="26"/>
    </w:rPr>
  </w:style>
  <w:style w:type="paragraph" w:styleId="Overskrift3">
    <w:name w:val="heading 3"/>
    <w:basedOn w:val="Normal"/>
    <w:next w:val="Normal"/>
    <w:link w:val="Overskrift3Tegn"/>
    <w:uiPriority w:val="9"/>
    <w:unhideWhenUsed/>
    <w:qFormat/>
    <w:rsid w:val="00347297"/>
    <w:pPr>
      <w:keepNext/>
      <w:keepLines/>
      <w:numPr>
        <w:ilvl w:val="2"/>
        <w:numId w:val="1"/>
      </w:numPr>
      <w:spacing w:before="40" w:after="0"/>
      <w:outlineLvl w:val="2"/>
    </w:pPr>
    <w:rPr>
      <w:rFonts w:asciiTheme="majorHAnsi" w:eastAsiaTheme="majorEastAsia" w:hAnsiTheme="majorHAnsi" w:cstheme="majorBidi"/>
      <w:color w:val="005850" w:themeColor="text2"/>
      <w:sz w:val="28"/>
      <w:szCs w:val="24"/>
    </w:rPr>
  </w:style>
  <w:style w:type="paragraph" w:styleId="Overskrift4">
    <w:name w:val="heading 4"/>
    <w:basedOn w:val="Normal"/>
    <w:next w:val="Normal"/>
    <w:link w:val="Overskrift4Tegn"/>
    <w:uiPriority w:val="9"/>
    <w:unhideWhenUsed/>
    <w:qFormat/>
    <w:rsid w:val="00394044"/>
    <w:pPr>
      <w:keepNext/>
      <w:keepLines/>
      <w:spacing w:before="40" w:after="0"/>
      <w:outlineLvl w:val="3"/>
    </w:pPr>
    <w:rPr>
      <w:rFonts w:asciiTheme="majorHAnsi" w:eastAsiaTheme="majorEastAsia" w:hAnsiTheme="majorHAnsi" w:cstheme="majorBidi"/>
      <w:b/>
      <w:iCs/>
    </w:rPr>
  </w:style>
  <w:style w:type="paragraph" w:styleId="Overskrift5">
    <w:name w:val="heading 5"/>
    <w:basedOn w:val="Normal"/>
    <w:next w:val="Normal"/>
    <w:link w:val="Overskrift5Tegn"/>
    <w:uiPriority w:val="9"/>
    <w:semiHidden/>
    <w:unhideWhenUsed/>
    <w:rsid w:val="001A372B"/>
    <w:pPr>
      <w:keepNext/>
      <w:keepLines/>
      <w:numPr>
        <w:ilvl w:val="4"/>
        <w:numId w:val="1"/>
      </w:numPr>
      <w:spacing w:before="40" w:after="0"/>
      <w:outlineLvl w:val="4"/>
    </w:pPr>
    <w:rPr>
      <w:rFonts w:asciiTheme="majorHAnsi" w:eastAsiaTheme="majorEastAsia" w:hAnsiTheme="majorHAnsi" w:cstheme="majorBidi"/>
      <w:color w:val="00413B" w:themeColor="accent1" w:themeShade="BF"/>
    </w:rPr>
  </w:style>
  <w:style w:type="paragraph" w:styleId="Overskrift6">
    <w:name w:val="heading 6"/>
    <w:basedOn w:val="Normal"/>
    <w:next w:val="Normal"/>
    <w:link w:val="Overskrift6Tegn"/>
    <w:uiPriority w:val="9"/>
    <w:semiHidden/>
    <w:unhideWhenUsed/>
    <w:qFormat/>
    <w:rsid w:val="001A372B"/>
    <w:pPr>
      <w:keepNext/>
      <w:keepLines/>
      <w:numPr>
        <w:ilvl w:val="5"/>
        <w:numId w:val="1"/>
      </w:numPr>
      <w:spacing w:before="40" w:after="0"/>
      <w:outlineLvl w:val="5"/>
    </w:pPr>
    <w:rPr>
      <w:rFonts w:asciiTheme="majorHAnsi" w:eastAsiaTheme="majorEastAsia" w:hAnsiTheme="majorHAnsi" w:cstheme="majorBidi"/>
      <w:color w:val="002B27" w:themeColor="accent1" w:themeShade="7F"/>
    </w:rPr>
  </w:style>
  <w:style w:type="paragraph" w:styleId="Overskrift7">
    <w:name w:val="heading 7"/>
    <w:basedOn w:val="Normal"/>
    <w:next w:val="Normal"/>
    <w:link w:val="Overskrift7Tegn"/>
    <w:uiPriority w:val="9"/>
    <w:semiHidden/>
    <w:unhideWhenUsed/>
    <w:qFormat/>
    <w:rsid w:val="001A372B"/>
    <w:pPr>
      <w:keepNext/>
      <w:keepLines/>
      <w:numPr>
        <w:ilvl w:val="6"/>
        <w:numId w:val="1"/>
      </w:numPr>
      <w:spacing w:before="40" w:after="0"/>
      <w:outlineLvl w:val="6"/>
    </w:pPr>
    <w:rPr>
      <w:rFonts w:asciiTheme="majorHAnsi" w:eastAsiaTheme="majorEastAsia" w:hAnsiTheme="majorHAnsi" w:cstheme="majorBidi"/>
      <w:i/>
      <w:iCs/>
      <w:color w:val="002B27" w:themeColor="accent1" w:themeShade="7F"/>
    </w:rPr>
  </w:style>
  <w:style w:type="paragraph" w:styleId="Overskrift8">
    <w:name w:val="heading 8"/>
    <w:basedOn w:val="Normal"/>
    <w:next w:val="Normal"/>
    <w:link w:val="Overskrift8Tegn"/>
    <w:uiPriority w:val="9"/>
    <w:semiHidden/>
    <w:unhideWhenUsed/>
    <w:qFormat/>
    <w:rsid w:val="001A37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1A37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3A52"/>
    <w:rPr>
      <w:rFonts w:asciiTheme="majorHAnsi" w:eastAsiaTheme="majorEastAsia" w:hAnsiTheme="majorHAnsi" w:cstheme="majorBidi"/>
      <w:color w:val="005850" w:themeColor="text2"/>
      <w:sz w:val="44"/>
      <w:szCs w:val="32"/>
    </w:rPr>
  </w:style>
  <w:style w:type="character" w:customStyle="1" w:styleId="Overskrift2Tegn">
    <w:name w:val="Overskrift 2 Tegn"/>
    <w:basedOn w:val="Standardskriftforavsnitt"/>
    <w:link w:val="Overskrift2"/>
    <w:uiPriority w:val="9"/>
    <w:rsid w:val="000C526C"/>
    <w:rPr>
      <w:rFonts w:asciiTheme="majorHAnsi" w:eastAsiaTheme="majorEastAsia" w:hAnsiTheme="majorHAnsi" w:cstheme="majorBidi"/>
      <w:color w:val="75292A"/>
      <w:sz w:val="36"/>
      <w:szCs w:val="26"/>
    </w:rPr>
  </w:style>
  <w:style w:type="character" w:customStyle="1" w:styleId="Overskrift3Tegn">
    <w:name w:val="Overskrift 3 Tegn"/>
    <w:basedOn w:val="Standardskriftforavsnitt"/>
    <w:link w:val="Overskrift3"/>
    <w:uiPriority w:val="9"/>
    <w:rsid w:val="00347297"/>
    <w:rPr>
      <w:rFonts w:asciiTheme="majorHAnsi" w:eastAsiaTheme="majorEastAsia" w:hAnsiTheme="majorHAnsi" w:cstheme="majorBidi"/>
      <w:color w:val="005850" w:themeColor="text2"/>
      <w:sz w:val="28"/>
      <w:szCs w:val="24"/>
    </w:rPr>
  </w:style>
  <w:style w:type="paragraph" w:styleId="Topptekst">
    <w:name w:val="header"/>
    <w:basedOn w:val="Normal"/>
    <w:link w:val="TopptekstTegn"/>
    <w:uiPriority w:val="99"/>
    <w:unhideWhenUsed/>
    <w:rsid w:val="002C05E3"/>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C05E3"/>
  </w:style>
  <w:style w:type="paragraph" w:styleId="Bunntekst">
    <w:name w:val="footer"/>
    <w:basedOn w:val="Normal"/>
    <w:link w:val="BunntekstTegn"/>
    <w:uiPriority w:val="99"/>
    <w:unhideWhenUsed/>
    <w:rsid w:val="002C05E3"/>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2C05E3"/>
  </w:style>
  <w:style w:type="paragraph" w:styleId="Tittel">
    <w:name w:val="Title"/>
    <w:basedOn w:val="Normal"/>
    <w:next w:val="Normal"/>
    <w:link w:val="TittelTegn"/>
    <w:uiPriority w:val="10"/>
    <w:qFormat/>
    <w:rsid w:val="00A07A50"/>
    <w:pPr>
      <w:spacing w:line="240" w:lineRule="auto"/>
      <w:contextualSpacing/>
    </w:pPr>
    <w:rPr>
      <w:rFonts w:asciiTheme="majorHAnsi" w:eastAsiaTheme="majorEastAsia" w:hAnsiTheme="majorHAnsi" w:cstheme="majorBidi"/>
      <w:color w:val="005850" w:themeColor="text2"/>
      <w:spacing w:val="-10"/>
      <w:kern w:val="28"/>
      <w:sz w:val="52"/>
      <w:szCs w:val="56"/>
    </w:rPr>
  </w:style>
  <w:style w:type="character" w:customStyle="1" w:styleId="TittelTegn">
    <w:name w:val="Tittel Tegn"/>
    <w:basedOn w:val="Standardskriftforavsnitt"/>
    <w:link w:val="Tittel"/>
    <w:uiPriority w:val="10"/>
    <w:rsid w:val="00A07A50"/>
    <w:rPr>
      <w:rFonts w:asciiTheme="majorHAnsi" w:eastAsiaTheme="majorEastAsia" w:hAnsiTheme="majorHAnsi" w:cstheme="majorBidi"/>
      <w:color w:val="005850" w:themeColor="text2"/>
      <w:spacing w:val="-10"/>
      <w:kern w:val="28"/>
      <w:sz w:val="52"/>
      <w:szCs w:val="56"/>
    </w:rPr>
  </w:style>
  <w:style w:type="paragraph" w:styleId="Undertittel">
    <w:name w:val="Subtitle"/>
    <w:basedOn w:val="Normal"/>
    <w:next w:val="Normal"/>
    <w:link w:val="UndertittelTegn"/>
    <w:uiPriority w:val="11"/>
    <w:qFormat/>
    <w:rsid w:val="002C05E3"/>
    <w:pPr>
      <w:numPr>
        <w:ilvl w:val="1"/>
      </w:numPr>
    </w:pPr>
    <w:rPr>
      <w:rFonts w:eastAsiaTheme="minorEastAsia"/>
      <w:b/>
      <w:spacing w:val="15"/>
      <w:sz w:val="28"/>
    </w:rPr>
  </w:style>
  <w:style w:type="character" w:customStyle="1" w:styleId="UndertittelTegn">
    <w:name w:val="Undertittel Tegn"/>
    <w:basedOn w:val="Standardskriftforavsnitt"/>
    <w:link w:val="Undertittel"/>
    <w:uiPriority w:val="11"/>
    <w:rsid w:val="002C05E3"/>
    <w:rPr>
      <w:rFonts w:eastAsiaTheme="minorEastAsia"/>
      <w:b/>
      <w:spacing w:val="15"/>
      <w:sz w:val="28"/>
    </w:rPr>
  </w:style>
  <w:style w:type="paragraph" w:styleId="INNH1">
    <w:name w:val="toc 1"/>
    <w:basedOn w:val="Normal"/>
    <w:next w:val="Normal"/>
    <w:autoRedefine/>
    <w:uiPriority w:val="39"/>
    <w:unhideWhenUsed/>
    <w:rsid w:val="00AE0C06"/>
    <w:pPr>
      <w:tabs>
        <w:tab w:val="left" w:pos="440"/>
        <w:tab w:val="right" w:leader="dot" w:pos="9016"/>
      </w:tabs>
      <w:spacing w:after="100"/>
    </w:pPr>
    <w:rPr>
      <w:b/>
      <w:sz w:val="22"/>
    </w:rPr>
  </w:style>
  <w:style w:type="paragraph" w:styleId="INNH2">
    <w:name w:val="toc 2"/>
    <w:basedOn w:val="Normal"/>
    <w:next w:val="Normal"/>
    <w:autoRedefine/>
    <w:uiPriority w:val="39"/>
    <w:unhideWhenUsed/>
    <w:rsid w:val="000B6195"/>
    <w:pPr>
      <w:spacing w:after="100"/>
      <w:ind w:left="220"/>
    </w:pPr>
    <w:rPr>
      <w:sz w:val="22"/>
    </w:rPr>
  </w:style>
  <w:style w:type="character" w:styleId="Hyperkobling">
    <w:name w:val="Hyperlink"/>
    <w:basedOn w:val="Standardskriftforavsnitt"/>
    <w:uiPriority w:val="99"/>
    <w:unhideWhenUsed/>
    <w:rsid w:val="00DA53D5"/>
    <w:rPr>
      <w:color w:val="005850" w:themeColor="hyperlink"/>
      <w:u w:val="single"/>
    </w:rPr>
  </w:style>
  <w:style w:type="table" w:styleId="Tabellrutenett">
    <w:name w:val="Table Grid"/>
    <w:basedOn w:val="Vanligtabell"/>
    <w:uiPriority w:val="39"/>
    <w:rsid w:val="0095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Sunnfjordgrnrutenett">
    <w:name w:val="1_Sunnfjord grøn rutenett"/>
    <w:basedOn w:val="Vanligtabell"/>
    <w:uiPriority w:val="99"/>
    <w:rsid w:val="00647EF1"/>
    <w:pPr>
      <w:spacing w:after="0" w:line="240" w:lineRule="auto"/>
    </w:pPr>
    <w:tblPr>
      <w:tblBorders>
        <w:insideH w:val="single" w:sz="4" w:space="0" w:color="005850" w:themeColor="text2"/>
        <w:insideV w:val="single" w:sz="4" w:space="0" w:color="005850" w:themeColor="text2"/>
      </w:tblBorders>
    </w:tblPr>
    <w:tcPr>
      <w:vAlign w:val="center"/>
    </w:tcPr>
    <w:tblStylePr w:type="firstRow">
      <w:rPr>
        <w:b/>
      </w:rPr>
    </w:tblStylePr>
  </w:style>
  <w:style w:type="paragraph" w:customStyle="1" w:styleId="Tabelloverskrift">
    <w:name w:val="Tabelloverskrift"/>
    <w:basedOn w:val="Normal"/>
    <w:link w:val="TabelloverskriftTegn"/>
    <w:uiPriority w:val="9"/>
    <w:qFormat/>
    <w:rsid w:val="00514E10"/>
    <w:pPr>
      <w:spacing w:after="0" w:line="240" w:lineRule="auto"/>
    </w:pPr>
    <w:rPr>
      <w:b/>
      <w:color w:val="000000" w:themeColor="text1"/>
      <w:sz w:val="22"/>
    </w:rPr>
  </w:style>
  <w:style w:type="character" w:customStyle="1" w:styleId="TabelloverskriftTegn">
    <w:name w:val="Tabelloverskrift Tegn"/>
    <w:basedOn w:val="Standardskriftforavsnitt"/>
    <w:link w:val="Tabelloverskrift"/>
    <w:uiPriority w:val="9"/>
    <w:rsid w:val="00571CBF"/>
    <w:rPr>
      <w:b/>
      <w:color w:val="000000" w:themeColor="text1"/>
    </w:rPr>
  </w:style>
  <w:style w:type="table" w:styleId="Rutenettabell4uthevingsfarge4">
    <w:name w:val="Grid Table 4 Accent 4"/>
    <w:basedOn w:val="Vanligtabell"/>
    <w:uiPriority w:val="49"/>
    <w:rsid w:val="00034377"/>
    <w:pPr>
      <w:spacing w:after="0" w:line="240" w:lineRule="auto"/>
    </w:pPr>
    <w:tblPr>
      <w:tblStyleRowBandSize w:val="1"/>
      <w:tblStyleColBandSize w:val="1"/>
      <w:tblBorders>
        <w:top w:val="single" w:sz="4" w:space="0" w:color="F6B8BE" w:themeColor="accent4" w:themeTint="99"/>
        <w:left w:val="single" w:sz="4" w:space="0" w:color="F6B8BE" w:themeColor="accent4" w:themeTint="99"/>
        <w:bottom w:val="single" w:sz="4" w:space="0" w:color="F6B8BE" w:themeColor="accent4" w:themeTint="99"/>
        <w:right w:val="single" w:sz="4" w:space="0" w:color="F6B8BE" w:themeColor="accent4" w:themeTint="99"/>
        <w:insideH w:val="single" w:sz="4" w:space="0" w:color="F6B8BE" w:themeColor="accent4" w:themeTint="99"/>
        <w:insideV w:val="single" w:sz="4" w:space="0" w:color="F6B8BE" w:themeColor="accent4" w:themeTint="99"/>
      </w:tblBorders>
    </w:tblPr>
    <w:tblStylePr w:type="firstRow">
      <w:rPr>
        <w:b/>
        <w:bCs/>
        <w:color w:val="FFFFFF" w:themeColor="background1"/>
      </w:rPr>
      <w:tblPr/>
      <w:tcPr>
        <w:tcBorders>
          <w:top w:val="single" w:sz="4" w:space="0" w:color="F18A93" w:themeColor="accent4"/>
          <w:left w:val="single" w:sz="4" w:space="0" w:color="F18A93" w:themeColor="accent4"/>
          <w:bottom w:val="single" w:sz="4" w:space="0" w:color="F18A93" w:themeColor="accent4"/>
          <w:right w:val="single" w:sz="4" w:space="0" w:color="F18A93" w:themeColor="accent4"/>
          <w:insideH w:val="nil"/>
          <w:insideV w:val="nil"/>
        </w:tcBorders>
        <w:shd w:val="clear" w:color="auto" w:fill="F18A93" w:themeFill="accent4"/>
      </w:tcPr>
    </w:tblStylePr>
    <w:tblStylePr w:type="lastRow">
      <w:rPr>
        <w:b/>
        <w:bCs/>
      </w:rPr>
      <w:tblPr/>
      <w:tcPr>
        <w:tcBorders>
          <w:top w:val="double" w:sz="4" w:space="0" w:color="F18A93" w:themeColor="accent4"/>
        </w:tcBorders>
      </w:tcPr>
    </w:tblStylePr>
    <w:tblStylePr w:type="firstCol">
      <w:rPr>
        <w:b/>
        <w:bCs/>
      </w:rPr>
    </w:tblStylePr>
    <w:tblStylePr w:type="lastCol">
      <w:rPr>
        <w:b/>
        <w:bCs/>
      </w:rPr>
    </w:tblStylePr>
    <w:tblStylePr w:type="band1Vert">
      <w:tblPr/>
      <w:tcPr>
        <w:shd w:val="clear" w:color="auto" w:fill="FCE7E9" w:themeFill="accent4" w:themeFillTint="33"/>
      </w:tcPr>
    </w:tblStylePr>
    <w:tblStylePr w:type="band1Horz">
      <w:tblPr/>
      <w:tcPr>
        <w:shd w:val="clear" w:color="auto" w:fill="FCE7E9" w:themeFill="accent4" w:themeFillTint="33"/>
      </w:tcPr>
    </w:tblStylePr>
  </w:style>
  <w:style w:type="table" w:styleId="Rutenettabell5mrk">
    <w:name w:val="Grid Table 5 Dark"/>
    <w:basedOn w:val="Vanligtabell"/>
    <w:uiPriority w:val="50"/>
    <w:rsid w:val="00BD1E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Overskrift4Tegn">
    <w:name w:val="Overskrift 4 Tegn"/>
    <w:basedOn w:val="Standardskriftforavsnitt"/>
    <w:link w:val="Overskrift4"/>
    <w:uiPriority w:val="9"/>
    <w:rsid w:val="00394044"/>
    <w:rPr>
      <w:rFonts w:asciiTheme="majorHAnsi" w:eastAsiaTheme="majorEastAsia" w:hAnsiTheme="majorHAnsi" w:cstheme="majorBidi"/>
      <w:b/>
      <w:iCs/>
      <w:sz w:val="24"/>
    </w:rPr>
  </w:style>
  <w:style w:type="table" w:styleId="Tabelltemaer">
    <w:name w:val="Table Theme"/>
    <w:basedOn w:val="Vanligtabell"/>
    <w:uiPriority w:val="99"/>
    <w:semiHidden/>
    <w:unhideWhenUsed/>
    <w:rsid w:val="0010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47297"/>
    <w:pPr>
      <w:ind w:left="720"/>
      <w:contextualSpacing/>
    </w:pPr>
  </w:style>
  <w:style w:type="character" w:customStyle="1" w:styleId="Overskrift5Tegn">
    <w:name w:val="Overskrift 5 Tegn"/>
    <w:basedOn w:val="Standardskriftforavsnitt"/>
    <w:link w:val="Overskrift5"/>
    <w:uiPriority w:val="9"/>
    <w:semiHidden/>
    <w:rsid w:val="001A372B"/>
    <w:rPr>
      <w:rFonts w:asciiTheme="majorHAnsi" w:eastAsiaTheme="majorEastAsia" w:hAnsiTheme="majorHAnsi" w:cstheme="majorBidi"/>
      <w:color w:val="00413B" w:themeColor="accent1" w:themeShade="BF"/>
      <w:sz w:val="24"/>
    </w:rPr>
  </w:style>
  <w:style w:type="character" w:customStyle="1" w:styleId="Overskrift6Tegn">
    <w:name w:val="Overskrift 6 Tegn"/>
    <w:basedOn w:val="Standardskriftforavsnitt"/>
    <w:link w:val="Overskrift6"/>
    <w:uiPriority w:val="9"/>
    <w:semiHidden/>
    <w:rsid w:val="001A372B"/>
    <w:rPr>
      <w:rFonts w:asciiTheme="majorHAnsi" w:eastAsiaTheme="majorEastAsia" w:hAnsiTheme="majorHAnsi" w:cstheme="majorBidi"/>
      <w:color w:val="002B27" w:themeColor="accent1" w:themeShade="7F"/>
      <w:sz w:val="24"/>
    </w:rPr>
  </w:style>
  <w:style w:type="character" w:customStyle="1" w:styleId="Overskrift7Tegn">
    <w:name w:val="Overskrift 7 Tegn"/>
    <w:basedOn w:val="Standardskriftforavsnitt"/>
    <w:link w:val="Overskrift7"/>
    <w:uiPriority w:val="9"/>
    <w:semiHidden/>
    <w:rsid w:val="001A372B"/>
    <w:rPr>
      <w:rFonts w:asciiTheme="majorHAnsi" w:eastAsiaTheme="majorEastAsia" w:hAnsiTheme="majorHAnsi" w:cstheme="majorBidi"/>
      <w:i/>
      <w:iCs/>
      <w:color w:val="002B27" w:themeColor="accent1" w:themeShade="7F"/>
      <w:sz w:val="24"/>
    </w:rPr>
  </w:style>
  <w:style w:type="character" w:customStyle="1" w:styleId="Overskrift8Tegn">
    <w:name w:val="Overskrift 8 Tegn"/>
    <w:basedOn w:val="Standardskriftforavsnitt"/>
    <w:link w:val="Overskrift8"/>
    <w:uiPriority w:val="9"/>
    <w:semiHidden/>
    <w:rsid w:val="001A372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1A372B"/>
    <w:rPr>
      <w:rFonts w:asciiTheme="majorHAnsi" w:eastAsiaTheme="majorEastAsia" w:hAnsiTheme="majorHAnsi" w:cstheme="majorBidi"/>
      <w:i/>
      <w:iCs/>
      <w:color w:val="272727" w:themeColor="text1" w:themeTint="D8"/>
      <w:sz w:val="21"/>
      <w:szCs w:val="21"/>
    </w:rPr>
  </w:style>
  <w:style w:type="table" w:styleId="Rutenettabell4uthevingsfarge6">
    <w:name w:val="Grid Table 4 Accent 6"/>
    <w:basedOn w:val="Vanligtabell"/>
    <w:uiPriority w:val="49"/>
    <w:rsid w:val="00413BA3"/>
    <w:pPr>
      <w:spacing w:after="0" w:line="240" w:lineRule="auto"/>
    </w:pPr>
    <w:tblPr>
      <w:tblStyleRowBandSize w:val="1"/>
      <w:tblStyleColBandSize w:val="1"/>
      <w:tblBorders>
        <w:top w:val="single" w:sz="4" w:space="0" w:color="FDD276" w:themeColor="accent6" w:themeTint="99"/>
        <w:left w:val="single" w:sz="4" w:space="0" w:color="FDD276" w:themeColor="accent6" w:themeTint="99"/>
        <w:bottom w:val="single" w:sz="4" w:space="0" w:color="FDD276" w:themeColor="accent6" w:themeTint="99"/>
        <w:right w:val="single" w:sz="4" w:space="0" w:color="FDD276" w:themeColor="accent6" w:themeTint="99"/>
        <w:insideH w:val="single" w:sz="4" w:space="0" w:color="FDD276" w:themeColor="accent6" w:themeTint="99"/>
        <w:insideV w:val="single" w:sz="4" w:space="0" w:color="FDD276" w:themeColor="accent6" w:themeTint="99"/>
      </w:tblBorders>
    </w:tblPr>
    <w:tblStylePr w:type="firstRow">
      <w:rPr>
        <w:b/>
        <w:bCs/>
        <w:color w:val="FFFFFF" w:themeColor="background1"/>
      </w:rPr>
      <w:tblPr/>
      <w:tcPr>
        <w:tcBorders>
          <w:top w:val="single" w:sz="4" w:space="0" w:color="FDB51B" w:themeColor="accent6"/>
          <w:left w:val="single" w:sz="4" w:space="0" w:color="FDB51B" w:themeColor="accent6"/>
          <w:bottom w:val="single" w:sz="4" w:space="0" w:color="FDB51B" w:themeColor="accent6"/>
          <w:right w:val="single" w:sz="4" w:space="0" w:color="FDB51B" w:themeColor="accent6"/>
          <w:insideH w:val="nil"/>
          <w:insideV w:val="nil"/>
        </w:tcBorders>
        <w:shd w:val="clear" w:color="auto" w:fill="FDB51B" w:themeFill="accent6"/>
      </w:tcPr>
    </w:tblStylePr>
    <w:tblStylePr w:type="lastRow">
      <w:rPr>
        <w:b/>
        <w:bCs/>
      </w:rPr>
      <w:tblPr/>
      <w:tcPr>
        <w:tcBorders>
          <w:top w:val="double" w:sz="4" w:space="0" w:color="FDB51B" w:themeColor="accent6"/>
        </w:tcBorders>
      </w:tcPr>
    </w:tblStylePr>
    <w:tblStylePr w:type="firstCol">
      <w:rPr>
        <w:b/>
        <w:bCs/>
      </w:rPr>
    </w:tblStylePr>
    <w:tblStylePr w:type="lastCol">
      <w:rPr>
        <w:b/>
        <w:bCs/>
      </w:rPr>
    </w:tblStylePr>
    <w:tblStylePr w:type="band1Vert">
      <w:tblPr/>
      <w:tcPr>
        <w:shd w:val="clear" w:color="auto" w:fill="FEF0D1" w:themeFill="accent6" w:themeFillTint="33"/>
      </w:tcPr>
    </w:tblStylePr>
    <w:tblStylePr w:type="band1Horz">
      <w:tblPr/>
      <w:tcPr>
        <w:shd w:val="clear" w:color="auto" w:fill="FEF0D1" w:themeFill="accent6" w:themeFillTint="33"/>
      </w:tcPr>
    </w:tblStylePr>
  </w:style>
  <w:style w:type="table" w:customStyle="1" w:styleId="2Sunnfjordgrnvertikal">
    <w:name w:val="2_Sunnfjord grøn vertikal"/>
    <w:basedOn w:val="Vanligtabell"/>
    <w:uiPriority w:val="99"/>
    <w:rsid w:val="00FB3D4E"/>
    <w:pPr>
      <w:spacing w:after="0" w:line="240" w:lineRule="auto"/>
    </w:pPr>
    <w:tblPr>
      <w:tblBorders>
        <w:insideV w:val="single" w:sz="4" w:space="0" w:color="005850" w:themeColor="text2"/>
      </w:tblBorders>
    </w:tblPr>
    <w:tcPr>
      <w:vAlign w:val="center"/>
    </w:tcPr>
    <w:tblStylePr w:type="firstRow">
      <w:pPr>
        <w:jc w:val="left"/>
      </w:pPr>
      <w:rPr>
        <w:b/>
      </w:rPr>
    </w:tblStylePr>
  </w:style>
  <w:style w:type="table" w:customStyle="1" w:styleId="3Sunnfjordhorisontal">
    <w:name w:val="3_Sunnfjord horisontal"/>
    <w:basedOn w:val="Vanligtabell"/>
    <w:uiPriority w:val="99"/>
    <w:rsid w:val="00DC07FC"/>
    <w:pPr>
      <w:spacing w:after="0" w:line="240" w:lineRule="auto"/>
    </w:pPr>
    <w:tblPr>
      <w:tblBorders>
        <w:insideH w:val="single" w:sz="4" w:space="0" w:color="005850" w:themeColor="text2"/>
      </w:tblBorders>
    </w:tblPr>
    <w:tcPr>
      <w:vAlign w:val="center"/>
    </w:tcPr>
  </w:style>
  <w:style w:type="table" w:customStyle="1" w:styleId="2Sunnfjordoransjevertikal">
    <w:name w:val="2_Sunnfjord oransje vertikal"/>
    <w:basedOn w:val="Vanligtabell"/>
    <w:uiPriority w:val="99"/>
    <w:rsid w:val="00A611E7"/>
    <w:pPr>
      <w:spacing w:after="0" w:line="240" w:lineRule="auto"/>
    </w:pPr>
    <w:tblPr>
      <w:tblBorders>
        <w:insideV w:val="single" w:sz="12" w:space="0" w:color="F0885F"/>
      </w:tblBorders>
    </w:tblPr>
    <w:tcPr>
      <w:vAlign w:val="center"/>
    </w:tcPr>
    <w:tblStylePr w:type="firstRow">
      <w:pPr>
        <w:jc w:val="left"/>
      </w:pPr>
      <w:rPr>
        <w:b/>
      </w:rPr>
    </w:tblStylePr>
  </w:style>
  <w:style w:type="table" w:customStyle="1" w:styleId="2Sunnfjordoransjerutenett">
    <w:name w:val="2_Sunnfjord oransje rutenett"/>
    <w:basedOn w:val="Vanligtabell"/>
    <w:uiPriority w:val="99"/>
    <w:rsid w:val="003D4B72"/>
    <w:pPr>
      <w:spacing w:after="0" w:line="240" w:lineRule="auto"/>
    </w:pPr>
    <w:tblPr>
      <w:tblBorders>
        <w:insideH w:val="single" w:sz="12" w:space="0" w:color="F0885F"/>
        <w:insideV w:val="single" w:sz="12" w:space="0" w:color="F0885F"/>
      </w:tblBorders>
    </w:tblPr>
    <w:tblStylePr w:type="firstRow">
      <w:pPr>
        <w:jc w:val="left"/>
      </w:pPr>
      <w:rPr>
        <w:b/>
      </w:rPr>
      <w:tblPr/>
      <w:tcPr>
        <w:vAlign w:val="center"/>
      </w:tcPr>
    </w:tblStylePr>
  </w:style>
  <w:style w:type="table" w:customStyle="1" w:styleId="2Sunnfjordorasjehorisontal">
    <w:name w:val="2_Sunnfjord orasje horisontal"/>
    <w:basedOn w:val="Vanligtabell"/>
    <w:uiPriority w:val="99"/>
    <w:rsid w:val="002E3F72"/>
    <w:pPr>
      <w:spacing w:after="0" w:line="240" w:lineRule="auto"/>
    </w:pPr>
    <w:tblPr>
      <w:tblBorders>
        <w:insideH w:val="single" w:sz="12" w:space="0" w:color="F0885F"/>
      </w:tblBorders>
    </w:tblPr>
    <w:tcPr>
      <w:vAlign w:val="center"/>
    </w:tcPr>
    <w:tblStylePr w:type="firstRow">
      <w:pPr>
        <w:jc w:val="left"/>
      </w:pPr>
      <w:rPr>
        <w:b/>
      </w:rPr>
    </w:tblStylePr>
  </w:style>
  <w:style w:type="table" w:customStyle="1" w:styleId="3Sunnfjordgulrutenett">
    <w:name w:val="3_Sunnfjord gul rutenett"/>
    <w:basedOn w:val="Vanligtabell"/>
    <w:uiPriority w:val="99"/>
    <w:rsid w:val="00326456"/>
    <w:pPr>
      <w:spacing w:after="0" w:line="240" w:lineRule="auto"/>
    </w:pPr>
    <w:tblPr>
      <w:tblBorders>
        <w:insideH w:val="single" w:sz="4" w:space="0" w:color="FDB51B" w:themeColor="accent6"/>
        <w:insideV w:val="single" w:sz="4" w:space="0" w:color="FDB51B" w:themeColor="accent6"/>
      </w:tblBorders>
    </w:tblPr>
    <w:tblStylePr w:type="firstRow">
      <w:rPr>
        <w:b/>
      </w:rPr>
    </w:tblStylePr>
  </w:style>
  <w:style w:type="table" w:customStyle="1" w:styleId="3Sunnfjordgulvertikal">
    <w:name w:val="3_Sunnfjord gul vertikal"/>
    <w:basedOn w:val="Vanligtabell"/>
    <w:uiPriority w:val="99"/>
    <w:rsid w:val="00326456"/>
    <w:pPr>
      <w:spacing w:after="0" w:line="240" w:lineRule="auto"/>
    </w:pPr>
    <w:tblPr>
      <w:tblBorders>
        <w:insideV w:val="single" w:sz="12" w:space="0" w:color="FDB51B" w:themeColor="accent6"/>
      </w:tblBorders>
    </w:tblPr>
    <w:tblStylePr w:type="firstRow">
      <w:rPr>
        <w:b/>
      </w:rPr>
    </w:tblStylePr>
  </w:style>
  <w:style w:type="table" w:customStyle="1" w:styleId="3Sunnfjordgulhorisontal">
    <w:name w:val="3_Sunnfjord gul horisontal"/>
    <w:basedOn w:val="Vanligtabell"/>
    <w:uiPriority w:val="99"/>
    <w:rsid w:val="00326456"/>
    <w:pPr>
      <w:spacing w:after="0" w:line="240" w:lineRule="auto"/>
    </w:pPr>
    <w:tblPr>
      <w:tblBorders>
        <w:insideH w:val="single" w:sz="12" w:space="0" w:color="FDB51B" w:themeColor="accent6"/>
      </w:tblBorders>
    </w:tblPr>
    <w:tblStylePr w:type="firstRow">
      <w:rPr>
        <w:b/>
      </w:rPr>
    </w:tblStylePr>
  </w:style>
  <w:style w:type="character" w:styleId="Ulstomtale">
    <w:name w:val="Unresolved Mention"/>
    <w:basedOn w:val="Standardskriftforavsnitt"/>
    <w:uiPriority w:val="99"/>
    <w:semiHidden/>
    <w:unhideWhenUsed/>
    <w:rsid w:val="00C05A0F"/>
    <w:rPr>
      <w:color w:val="605E5C"/>
      <w:shd w:val="clear" w:color="auto" w:fill="E1DFDD"/>
    </w:rPr>
  </w:style>
  <w:style w:type="paragraph" w:styleId="Revisjon">
    <w:name w:val="Revision"/>
    <w:hidden/>
    <w:uiPriority w:val="99"/>
    <w:semiHidden/>
    <w:rsid w:val="005E1BB4"/>
    <w:pPr>
      <w:spacing w:after="0" w:line="240" w:lineRule="auto"/>
    </w:pPr>
    <w:rPr>
      <w:sz w:val="24"/>
    </w:rPr>
  </w:style>
  <w:style w:type="paragraph" w:styleId="Ingenmellomrom">
    <w:name w:val="No Spacing"/>
    <w:uiPriority w:val="1"/>
    <w:qFormat/>
    <w:rsid w:val="005E1BB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framsikt.net/2024/sunnfjord/bm-2024-arssunn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nnfjord.kommune.no/api/presentation/v2/nye-innsyn/filer/v-aba08a8e__580c__4b67__bc21__70eed223f3db-1905710_11_A!d-2022187268!AnQY6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apportmal Sunnfjord kommune">
      <a:dk1>
        <a:sysClr val="windowText" lastClr="000000"/>
      </a:dk1>
      <a:lt1>
        <a:sysClr val="window" lastClr="FFFFFF"/>
      </a:lt1>
      <a:dk2>
        <a:srgbClr val="005850"/>
      </a:dk2>
      <a:lt2>
        <a:srgbClr val="D3EBE0"/>
      </a:lt2>
      <a:accent1>
        <a:srgbClr val="005850"/>
      </a:accent1>
      <a:accent2>
        <a:srgbClr val="6EC498"/>
      </a:accent2>
      <a:accent3>
        <a:srgbClr val="F0885F"/>
      </a:accent3>
      <a:accent4>
        <a:srgbClr val="F18A93"/>
      </a:accent4>
      <a:accent5>
        <a:srgbClr val="BFDAE6"/>
      </a:accent5>
      <a:accent6>
        <a:srgbClr val="FDB51B"/>
      </a:accent6>
      <a:hlink>
        <a:srgbClr val="005850"/>
      </a:hlink>
      <a:folHlink>
        <a:srgbClr val="00558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74df5a1-a6e5-4609-9940-a6ff176d86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B5B2724D6C69F408D51CDD179B31AE6" ma:contentTypeVersion="14" ma:contentTypeDescription="Opprett et nytt dokument." ma:contentTypeScope="" ma:versionID="071dbf1d9edb3d3291c22b9f41e3d407">
  <xsd:schema xmlns:xsd="http://www.w3.org/2001/XMLSchema" xmlns:xs="http://www.w3.org/2001/XMLSchema" xmlns:p="http://schemas.microsoft.com/office/2006/metadata/properties" xmlns:ns3="974df5a1-a6e5-4609-9940-a6ff176d865a" xmlns:ns4="70ae4368-fe97-4b3c-bebd-e8a0b49386d6" targetNamespace="http://schemas.microsoft.com/office/2006/metadata/properties" ma:root="true" ma:fieldsID="aade4aa4b5e1539f9cde8dc52e2ff4dd" ns3:_="" ns4:_="">
    <xsd:import namespace="974df5a1-a6e5-4609-9940-a6ff176d865a"/>
    <xsd:import namespace="70ae4368-fe97-4b3c-bebd-e8a0b49386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df5a1-a6e5-4609-9940-a6ff176d8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e4368-fe97-4b3c-bebd-e8a0b49386d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4BA62-187A-423D-80A0-E8824DA405D9}">
  <ds:schemaRefs>
    <ds:schemaRef ds:uri="http://schemas.openxmlformats.org/officeDocument/2006/bibliography"/>
  </ds:schemaRefs>
</ds:datastoreItem>
</file>

<file path=customXml/itemProps2.xml><?xml version="1.0" encoding="utf-8"?>
<ds:datastoreItem xmlns:ds="http://schemas.openxmlformats.org/officeDocument/2006/customXml" ds:itemID="{5D719BAB-ECD3-45EC-A67B-A7B1D79FD552}">
  <ds:schemaRefs>
    <ds:schemaRef ds:uri="http://schemas.microsoft.com/office/2006/metadata/properties"/>
    <ds:schemaRef ds:uri="http://schemas.microsoft.com/office/infopath/2007/PartnerControls"/>
    <ds:schemaRef ds:uri="974df5a1-a6e5-4609-9940-a6ff176d865a"/>
  </ds:schemaRefs>
</ds:datastoreItem>
</file>

<file path=customXml/itemProps3.xml><?xml version="1.0" encoding="utf-8"?>
<ds:datastoreItem xmlns:ds="http://schemas.openxmlformats.org/officeDocument/2006/customXml" ds:itemID="{DF6BFDDF-4516-4FE6-8494-CEE8C496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df5a1-a6e5-4609-9940-a6ff176d865a"/>
    <ds:schemaRef ds:uri="70ae4368-fe97-4b3c-bebd-e8a0b493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2F505-846F-4A35-A766-06570725C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2557</Words>
  <Characters>13556</Characters>
  <Application>Microsoft Office Word</Application>
  <DocSecurity>0</DocSecurity>
  <Lines>112</Lines>
  <Paragraphs>32</Paragraphs>
  <ScaleCrop>false</ScaleCrop>
  <HeadingPairs>
    <vt:vector size="2" baseType="variant">
      <vt:variant>
        <vt:lpstr>Tittel</vt:lpstr>
      </vt:variant>
      <vt:variant>
        <vt:i4>1</vt:i4>
      </vt:variant>
    </vt:vector>
  </HeadingPairs>
  <TitlesOfParts>
    <vt:vector size="1" baseType="lpstr">
      <vt:lpstr/>
    </vt:vector>
  </TitlesOfParts>
  <Company>SySIKT</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Ueland</dc:creator>
  <cp:keywords/>
  <dc:description/>
  <cp:lastModifiedBy>Trond Ueland</cp:lastModifiedBy>
  <cp:revision>30</cp:revision>
  <dcterms:created xsi:type="dcterms:W3CDTF">2024-06-19T11:32:00Z</dcterms:created>
  <dcterms:modified xsi:type="dcterms:W3CDTF">2024-06-20T07:03:00Z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0x0101004B5B2724D6C69F408D51CDD179B31AE6</vt:lpwstr>
  </property>
</Properties>
</file>